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C4" w:rsidRDefault="00A3065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0107C4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0107C4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107C4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0107C4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01.01.2025</w:t>
            </w:r>
          </w:p>
        </w:tc>
      </w:tr>
      <w:tr w:rsidR="000107C4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Pr="00A25E34" w:rsidRDefault="00A3065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25E3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27015-Клетнянский район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0107C4">
            <w:pPr>
              <w:rPr>
                <w:sz w:val="24"/>
              </w:rPr>
            </w:pPr>
          </w:p>
        </w:tc>
      </w:tr>
      <w:tr w:rsidR="000107C4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</w:tr>
      <w:tr w:rsidR="000107C4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муниципальных районов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15626000</w:t>
            </w:r>
          </w:p>
        </w:tc>
      </w:tr>
      <w:tr w:rsidR="000107C4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07C4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07C4" w:rsidRDefault="00A306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0107C4" w:rsidRDefault="00A3065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107C4" w:rsidRDefault="00A3065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107C4" w:rsidRDefault="00A30659">
      <w:pPr>
        <w:rPr>
          <w:rFonts w:ascii="Times New Roman" w:eastAsia="Times New Roman" w:hAnsi="Times New Roman" w:cs="Times New Roman"/>
          <w:sz w:val="24"/>
        </w:rPr>
      </w:pP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​</w:t>
      </w:r>
    </w:p>
    <w:p w:rsidR="000107C4" w:rsidRDefault="00A30659">
      <w:pPr>
        <w:shd w:val="clear" w:color="auto" w:fill="FFFFFF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Раздел 1. Организационная структура субъекта бюджетной отчетности.</w:t>
      </w:r>
    </w:p>
    <w:p w:rsidR="000107C4" w:rsidRDefault="00A30659">
      <w:pPr>
        <w:shd w:val="clear" w:color="auto" w:fill="FFFFFF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</w:rPr>
        <w:t xml:space="preserve">Численность учреждений и предприятий в 2024 году не изменялась. </w:t>
      </w:r>
    </w:p>
    <w:p w:rsidR="000107C4" w:rsidRDefault="00A30659">
      <w:pPr>
        <w:shd w:val="clear" w:color="auto" w:fill="FFFFFF"/>
        <w:spacing w:before="240" w:after="240"/>
        <w:ind w:left="106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1)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     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 xml:space="preserve">Муниципальные бюджетные учреждения в количестве 15 учреждений,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из них:</w:t>
      </w:r>
    </w:p>
    <w:p w:rsidR="000107C4" w:rsidRDefault="00A30659">
      <w:pPr>
        <w:shd w:val="clear" w:color="auto" w:fill="FFFFFF"/>
        <w:ind w:left="426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·      Общеобразовательные школы - 7 учреждений </w:t>
      </w:r>
    </w:p>
    <w:p w:rsidR="000107C4" w:rsidRDefault="00A30659">
      <w:pPr>
        <w:shd w:val="clear" w:color="auto" w:fill="FFFFFF"/>
        <w:ind w:left="426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 Детские дошкольные учреждения - 3 учреждения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</w:p>
    <w:p w:rsidR="000107C4" w:rsidRDefault="00A30659">
      <w:pPr>
        <w:shd w:val="clear" w:color="auto" w:fill="FFFFFF"/>
        <w:ind w:left="426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·      Внешкольные учреждения – 2 учреждения </w:t>
      </w:r>
    </w:p>
    <w:p w:rsidR="000107C4" w:rsidRDefault="00A30659">
      <w:pPr>
        <w:shd w:val="clear" w:color="auto" w:fill="FFFFFF"/>
        <w:ind w:left="426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·     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Межпоселенческая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центральная библиотека – 1 учреждение</w:t>
      </w:r>
    </w:p>
    <w:p w:rsidR="000107C4" w:rsidRDefault="00A30659">
      <w:pPr>
        <w:shd w:val="clear" w:color="auto" w:fill="FFFFFF"/>
        <w:ind w:left="426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·      Центр культуры и досуга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летня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1 учреждение</w:t>
      </w:r>
    </w:p>
    <w:p w:rsidR="000107C4" w:rsidRDefault="00A30659">
      <w:pPr>
        <w:shd w:val="clear" w:color="auto" w:fill="FFFFFF"/>
        <w:ind w:left="709" w:hanging="283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 Центр государственных и муниципальных услуг (МФЦ) – 1 учреждение.</w:t>
      </w:r>
    </w:p>
    <w:p w:rsidR="000107C4" w:rsidRDefault="00A30659">
      <w:pPr>
        <w:shd w:val="clear" w:color="auto" w:fill="FFFFFF"/>
        <w:ind w:left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2)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     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 xml:space="preserve">Участники бюджетного процесса– 10 учреждений,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из них: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br/>
      </w:r>
    </w:p>
    <w:p w:rsidR="000107C4" w:rsidRDefault="00A30659">
      <w:pPr>
        <w:shd w:val="clear" w:color="auto" w:fill="FFFFFF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Главные распорядители бюджетных средств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- 7, в том числе: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Администрация Клетнянского района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 Управление по делам образования, демографии, молодежной политике, ФК и  массовому      спорту администрации Клетнянского района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       Финансовое управление администрации Клетнянского района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Клетнянский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районный Совет народных депутатов  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Контрольно-счетная палата Клетнянского района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Сельская администрация муниципального образования «1-Акуличское сельское   поселение»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 Сельская администрация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Лутенское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сельское поселение»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Сельская администрация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Мирнинское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сельское поселение»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Сельская администрация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Мужиновское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сельское поселение»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 Сельская администрация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Надвинское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сельское поселение»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Получатели бюджетных средств  1 учреждение, в том числе:</w:t>
      </w:r>
    </w:p>
    <w:p w:rsidR="000107C4" w:rsidRDefault="00A30659">
      <w:pPr>
        <w:shd w:val="clear" w:color="auto" w:fill="FFFFFF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Казенное учреждение -  Муниципальное казенное учреждение «Единая дежурно-диспетчерская служба Клетнянского муниципального района».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 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3)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     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 xml:space="preserve">Муниципальные унитарные предприятия,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из них: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  МУП «Клетня-Сервис»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  МУП «Содружество»</w:t>
      </w:r>
    </w:p>
    <w:p w:rsidR="000107C4" w:rsidRDefault="00A30659">
      <w:pPr>
        <w:shd w:val="clear" w:color="auto" w:fill="FFFFFF"/>
        <w:ind w:left="70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·         МУП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Лутна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»</w:t>
      </w:r>
    </w:p>
    <w:p w:rsidR="000107C4" w:rsidRDefault="00A30659">
      <w:pPr>
        <w:shd w:val="clear" w:color="auto" w:fill="FFFFFF"/>
        <w:spacing w:before="240" w:after="240"/>
        <w:ind w:left="1069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4)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     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 xml:space="preserve">Публично-правовые образования – 7,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 том числе:</w:t>
      </w:r>
    </w:p>
    <w:p w:rsidR="000107C4" w:rsidRDefault="00A30659">
      <w:pPr>
        <w:shd w:val="clear" w:color="auto" w:fill="FFFFFF"/>
        <w:spacing w:before="240"/>
        <w:ind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 Муниципальные районы – 1: муниципальное образование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Клетнянский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муниципальный   район»</w:t>
      </w:r>
    </w:p>
    <w:p w:rsidR="000107C4" w:rsidRDefault="00A30659">
      <w:pPr>
        <w:shd w:val="clear" w:color="auto" w:fill="FFFFFF"/>
        <w:spacing w:before="240"/>
        <w:ind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  Городские поселения – 1: муниципальное образование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городское поселение»</w:t>
      </w:r>
    </w:p>
    <w:p w:rsidR="000107C4" w:rsidRDefault="00A30659">
      <w:pPr>
        <w:shd w:val="clear" w:color="auto" w:fill="FFFFFF"/>
        <w:spacing w:before="240"/>
        <w:ind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·        Сельские поселения – 5, в том числе:</w:t>
      </w:r>
    </w:p>
    <w:p w:rsidR="000107C4" w:rsidRDefault="00A30659">
      <w:pPr>
        <w:shd w:val="clear" w:color="auto" w:fill="FFFFFF"/>
        <w:spacing w:before="240" w:after="240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муниципальное образование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Акуличское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сельское поселение;</w:t>
      </w:r>
    </w:p>
    <w:p w:rsidR="000107C4" w:rsidRDefault="00A30659">
      <w:pPr>
        <w:shd w:val="clear" w:color="auto" w:fill="FFFFFF"/>
        <w:spacing w:before="240" w:after="240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муниципальное образование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Лутенское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сельское поселение;</w:t>
      </w:r>
    </w:p>
    <w:p w:rsidR="000107C4" w:rsidRDefault="00A30659">
      <w:pPr>
        <w:shd w:val="clear" w:color="auto" w:fill="FFFFFF"/>
        <w:spacing w:before="240" w:after="240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муниципальное образование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Мирнинское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сельское поселение;</w:t>
      </w:r>
    </w:p>
    <w:p w:rsidR="000107C4" w:rsidRDefault="00A30659">
      <w:pPr>
        <w:shd w:val="clear" w:color="auto" w:fill="FFFFFF"/>
        <w:spacing w:before="240" w:after="240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муниципальное образование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Мужиновское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сельское поселение;</w:t>
      </w:r>
    </w:p>
    <w:p w:rsidR="000107C4" w:rsidRDefault="00A30659">
      <w:pPr>
        <w:shd w:val="clear" w:color="auto" w:fill="FFFFFF"/>
        <w:spacing w:before="240" w:after="240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муниципальное образование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Надвинское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сельское поселение</w:t>
      </w:r>
    </w:p>
    <w:p w:rsidR="000107C4" w:rsidRDefault="00A30659">
      <w:pPr>
        <w:shd w:val="clear" w:color="auto" w:fill="FFFFFF"/>
        <w:spacing w:before="240" w:after="24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Раздел 2. Результаты деятельности субъекта бюджетной отчетности.</w:t>
      </w:r>
    </w:p>
    <w:p w:rsidR="000107C4" w:rsidRDefault="00A30659">
      <w:pPr>
        <w:shd w:val="clear" w:color="auto" w:fill="FFFFFF"/>
        <w:spacing w:before="240" w:after="24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      Главными распорядителями средств бюджета Клетнянского района осуществлялись мероприятия по повышению эффективности расходования бюджетных средств. В 2024 году заключены контракты на сумму 183,6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млн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., объемы увеличились с предыдущим годом на 95,2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Экономия по процедурам торгов за отчетный период составила 5,8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Долевой показатель экономии составил 3,1 % от начальной цены контрактов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0107C4" w:rsidRDefault="00A30659">
      <w:pPr>
        <w:shd w:val="clear" w:color="auto" w:fill="FFFFFF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Раздел 3. Анализ отчета об исполнении бюджета субъектом бюджетной отчетности. </w:t>
      </w:r>
    </w:p>
    <w:p w:rsidR="000107C4" w:rsidRDefault="00A30659">
      <w:pPr>
        <w:shd w:val="clear" w:color="auto" w:fill="FFFFFF"/>
        <w:spacing w:before="360" w:after="360"/>
        <w:ind w:firstLine="85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Доходы  бюджета</w:t>
      </w:r>
    </w:p>
    <w:p w:rsidR="000107C4" w:rsidRDefault="00A30659">
      <w:pPr>
        <w:shd w:val="clear" w:color="auto" w:fill="FFFFFF"/>
        <w:spacing w:line="276" w:lineRule="auto"/>
        <w:ind w:firstLine="85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Общий объем собственных доходов консолидированного бюджета Клетнянского района на 2024 год утвержден в сумме 131974,6 тыс. рублей, в том числе налоговые доходы 126069,5 тыс. рублей, неналоговые доходы 5905,1 тыс. рублей. Фактическое исполнение собственных доходов консолидированного бюджета района за 2024 год составило 156181,7 тыс. рублей или 111,6  процента к уточненным плановым назначениям; из них налоговые доходы 140698,7 тыс. рублей или 113,8 процента, неналоговые доходы 15483,0 тыс. рублей или 2382,7 процента. По сравнению с предыдущим отчетным периодом фактическое поступление доходов увеличилось на 12276,7 тыс. рублей.</w:t>
      </w:r>
    </w:p>
    <w:p w:rsidR="000107C4" w:rsidRDefault="00A30659">
      <w:pPr>
        <w:shd w:val="clear" w:color="auto" w:fill="FFFFFF"/>
        <w:spacing w:line="276" w:lineRule="auto"/>
        <w:ind w:firstLine="85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по налогу на доходы физических лиц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исполнен в сумме 103355,5 тыс. рублей или 114,4  процента к утвержденному плану. Увеличение налога на доходы физических лиц по сравнению с аналогичным периодом прошлого года составило 11471,8 тыс. рублей. </w:t>
      </w:r>
    </w:p>
    <w:p w:rsidR="000107C4" w:rsidRDefault="00A30659">
      <w:pPr>
        <w:shd w:val="clear" w:color="auto" w:fill="FFFFFF"/>
        <w:spacing w:line="276" w:lineRule="auto"/>
        <w:ind w:firstLine="85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Положительная динамика обусловлена ростом фонда оплаты труда за счет роста средней заработной платы, премиальных выплат, увеличения численности работников, наибольшие суммы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: ООО "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Мироторг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-Орел" на 2 505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или в 2 раза; ГБУЗ "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Клетнянская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центральная районная больница" на 1 602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или в 5 раз, ГБУ БРЯНСКОЙ ОБЛАСТИ " КЦСОН КЛЕТНЯНСКОГО РАЙОНА" на 1 476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или в 1,9 раз;  ПАО "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Россети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" на 897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или в 3 раза,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Кроме того, рост поступлений обеспечен за счет выплаты дивидендов в большем размере по сравнению с аналогичным периодом прошлого года, наибольшие по ООО "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Клетнянский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лес" на 4 550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тыс.рублей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85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группе налогов на товары (работы, услуги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), реализуемые на территории РФ (акцизы по подакцизным товарам (нефтепродукты) при годовом плане 15019,9 тыс. рублей исполнение составило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16111,5 тыс. рублей или 107,3 процентов.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Темп поступлений к аналогичному периоду прошлого года составил 104,9% (+752,8 тыс. рублей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)., 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это  связано с увеличением с</w:t>
      </w:r>
      <w:r>
        <w:rPr>
          <w:rFonts w:ascii="-apple-system" w:eastAsia="-apple-system" w:hAnsi="-apple-system" w:cs="-apple-system"/>
          <w:color w:val="000000"/>
          <w:sz w:val="21"/>
          <w:szCs w:val="21"/>
          <w:shd w:val="clear" w:color="auto" w:fill="FFFFFF"/>
        </w:rPr>
        <w:t> 1 января 2024  налоговой ставки акцизов на бензин, дизельное топливо и моторные масла на 4,9%.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группе налогов на совокупный доход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при плане 3393,0 тыс. рублей исполнение составило 3220,8 тыс. рублей или 94,9 %. Темп  поступлений к аналогичному периоду 2023 года составил 194,5 процента (+1564,5 тыс. рублей).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           План по единому налогу на вмененный доход для отдельных видов деятельности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исполнен в объеме 1,8 тыс. рублей, рост поступлений обеспечен за счет погашения задолженности в 2024 году, в то время как в 2023 году проводились мероприятия по формированию сальдо единого налогового счета налогоплательщика (подъема переплаты на ЕНС).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         План по единому сельскохозяйственному налогу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исполнен в объеме 302,1 тыс. рублей или 98,3 процента к утвержденному плану. По сравнению с аналогичным периодом прошлого года поступления по единому сельскохозяйственному налогу увеличился на 3,3 тыс. рублей. Вместе с тем, неисполнение  утвержденных годовых параметров обусловлено снижением налоговой базы за 2023 год по налогоплательщику ИП Дегтяреву И.А. в 1,8 раза в связи со снижением доходов на 35%, что связано с уменьшением объемов реализации производимой сельскохозяйственной продукции (сырое молоко).                           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          План по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налогу, взимаемому в связи с применением патентной системы налогообложения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 исполнен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 объеме 2916,9 тыс. рублей или 94,6 процента к утвержденному плану. Уменьшение на 1483,0 тыс. рублей к аналогичному периоду прошлого года. Положительная динамика поступлений связана с переносом срока уплаты с 31.12.2023 (выходной день) на 9.01.2024.                                                                                                                        Неисполнение утвержденных годовых параметров обусловлено тем, что налогоплательщиками в декабре 2024 года были представлены уведомления об уменьшении налога на сумму страховых платежей (взносов) по прошедшим срокам уплаты. 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         По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группе налогов на имущество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при плане 15046,5 тыс. рублей исполнение составило 15267,3 тыс. рублей или 101,5 процентов. Темп  роста к аналогичному периоду прошлого года составил 86,2 процента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-2436,3 тыс. рублей).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План по налогу на имущество физических лиц исполнен на 100,8 процента и  составил 5396,1 тыс. рублей. Уменьшение налога на имущество физических лиц к аналогичному периоду прошлого года составило 471,2 тыс. рублей. Отрицательная динамика  поступлений сложилась за счет следующих факторов: снижения поступлений в связи со снятием с учета, из них: Голик А.В. на 258 тыс. рублей;  погашения задолженности в 2023 году в больших суммах, из них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Лягоцкий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В.С. на 204 тыс. руб., в текущем периоде налог перечислен своевременно в установленный законодательством срок.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 земельному налогу при плане 9695,7 тыс. рублей исполнение составило 9871,2 тыс. рублей или 101,8  процента. Уменьшение  поступлений по земельному налогу   к аналогичному периоду прошлого года составило 1965,0 тыс. рублей. Снижение поступлений сложилось в основном по причине уплаты отдельными налогоплательщиками авансовых платежей 2023 года по большей кадастровой стоимости без учета действия моратория в рамках ст. 391 НК РФ, предусматривающего исчисление налога по прежней (меньшей) кадастровой стоимости, в том числе снижение поступлений сложилось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: ГБУЗ "КЛЕТНЯНСКАЯ ЦЕНТРАЛЬНАЯ РАЙОННАЯ БОЛЬНИЦА " на 948 тыс. руб.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          План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государственной пошлине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исполнен на 120,6 процента  в объеме 2743,6  тыс. рублей. 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Увеличение поступлений по государственной пошлине по сравнению с аналогичным периодом прошлого года на 996,2 тыс.  Рост поступлений связан с ростом размеров госпошлины при подаче исков в суды общей юрисдикции с 09.09.2024 в соответствии с введенными изменениями в НК РФ Федеральным законом от 08.08.2024 № 259-ФЗ, а также с увеличением количества проводимых юридически значимых действий.</w:t>
      </w:r>
      <w:proofErr w:type="gramEnd"/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lastRenderedPageBreak/>
        <w:t>Доходы от использования имущества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находящегося в муниципальной собственности исполнены на 117,5 процента в объеме 3458,6 тыс. рублей, что больше  аналогичного периода   2023 года на 75,0 тыс. рублей. 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 указанному доходному источнику в бюджет поступали доходы от сдачи в аренду имущества, находящегося в муниципальной собственности органов местного самоуправления и доходы от арендной платы за земельные участки, расположенные в границах поселений.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исполнены на 102,7 процентов в сумме 1862,0 тыс. рублей, что на 422,8 тыс. рублей  меньше  уровня 2023 года.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Уменьшение  арендной платы за земельные участки к аналогичному периоду прошлого года связано  с расторжением договоров  аренды. 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Доходы от сдачи в аренду имущества исполнены на 102,9 процента в сумме 1137,5 тыс. рублей, что на 57,0 тыс. рублей  больше уровня 2023 года в связи с заключением новых договоров аренды. 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План по прочим поступлениям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муниципальных унитарных предприятий, в том числе казенных) исполнен   в сумме 459,1 тыс. рублей. </w:t>
      </w:r>
    </w:p>
    <w:p w:rsidR="000107C4" w:rsidRDefault="00A30659">
      <w:pPr>
        <w:shd w:val="clear" w:color="auto" w:fill="FFFFFF"/>
        <w:spacing w:line="276" w:lineRule="auto"/>
        <w:ind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Платежи при пользовании природными ресурсами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исполнены в объеме 51,4 тыс. рублей или 311,6 процента к утвержденному годовому плану. Темп  поступлений к 2023 году составляет 87,9 процента (-7,1 тыс. рублей). По указанному доходному источнику в районный бюджет поступала плата за негативное воздействие на окружающую среду, норматив зачисления платы в районный  бюджет утвержден  в размере  60 процентов. </w:t>
      </w:r>
    </w:p>
    <w:p w:rsidR="000107C4" w:rsidRDefault="00A30659">
      <w:pPr>
        <w:shd w:val="clear" w:color="auto" w:fill="FFFFFF"/>
        <w:spacing w:before="240" w:after="240" w:line="276" w:lineRule="auto"/>
        <w:ind w:firstLine="567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по доходам от оказания платных услуг и компенсации затрат государства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исполнен в объеме 550,9 тыс. рублей или 103,8 процентов, что больше уровня прошлого года на 296,9 тыс. рублей, в связи  с перечислением задолженности по платежам ГКУ Брянской области "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районное управление сельского хозяйства", а так же с заключением нового договора аренды с МБУК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ЦНКиД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». </w:t>
      </w:r>
      <w:proofErr w:type="gramEnd"/>
    </w:p>
    <w:p w:rsidR="000107C4" w:rsidRDefault="00A30659">
      <w:pPr>
        <w:shd w:val="clear" w:color="auto" w:fill="FFFFFF"/>
        <w:spacing w:before="240" w:after="240" w:line="276" w:lineRule="auto"/>
        <w:ind w:right="-142"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по доходам от продажи материальных и нематериальных активов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исполнен в объеме 10708,8 тыс. рублей или 6,2 раз к утвержденному годовому плану. </w:t>
      </w:r>
    </w:p>
    <w:p w:rsidR="000107C4" w:rsidRDefault="00A30659">
      <w:pPr>
        <w:shd w:val="clear" w:color="auto" w:fill="FFFFFF"/>
        <w:spacing w:before="240" w:after="240" w:line="276" w:lineRule="auto"/>
        <w:ind w:right="-142"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 указанному доходному источнику поступили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от ООО "Озера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Руханские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" сумму 9485,7 тыс. рублей и физических лиц на сумму 1223,1 тыс. рублей.</w:t>
      </w:r>
    </w:p>
    <w:p w:rsidR="000107C4" w:rsidRDefault="00A30659">
      <w:pPr>
        <w:shd w:val="clear" w:color="auto" w:fill="FFFFFF"/>
        <w:spacing w:before="240" w:after="240" w:line="276" w:lineRule="auto"/>
        <w:ind w:right="-142"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по доходам в виде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штрафов, санкций и возмещения ущерба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выполнен на 104,2 процента в объеме 583,3 тыс. рублей. Темп к 2023 году составляет 62,3 процентов  или  353,5 тыс. рублей.</w:t>
      </w:r>
    </w:p>
    <w:p w:rsidR="000107C4" w:rsidRDefault="00A30659">
      <w:pPr>
        <w:shd w:val="clear" w:color="auto" w:fill="FFFFFF"/>
        <w:spacing w:before="240" w:after="240" w:line="276" w:lineRule="auto"/>
        <w:ind w:right="-142" w:firstLine="731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Наибольшая сумма поступлений сложились от  денежных взысканий (штрафов): за административные правонарушения, посягающие на здоровье, санитарно-эпидемиологическое благополучие населения и общественную нравственность в сумме 83,1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ублей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 за административные правонарушения, посягающие на общественный порядок и общественную безопасность налагаемые мировыми судьями, комиссиями по делам несовершеннолетних и защите их прав в сумме 265,1 тыс. рублей, а так же  от штрафов,  поступающих в счет погашения задолженности образовавшейся до 1 января 2020 года в сумме 69,9 тыс. рублей.</w:t>
      </w:r>
    </w:p>
    <w:p w:rsidR="000107C4" w:rsidRDefault="00A3065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Расходы консолидированного бюджета Клетнянского муниципального района за 2024 год исполнены в объеме 658 336 045,79 рублей при плане 735 381 026,38 руб. или на 89,5%.</w:t>
      </w:r>
    </w:p>
    <w:p w:rsidR="00A25E34" w:rsidRDefault="00A25E34">
      <w:pPr>
        <w:shd w:val="clear" w:color="auto" w:fill="FFFFFF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</w:p>
    <w:p w:rsidR="000107C4" w:rsidRDefault="00A30659">
      <w:pPr>
        <w:shd w:val="clear" w:color="auto" w:fill="FFFFFF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0100 «Общегосударственные вопросы»</w:t>
      </w:r>
    </w:p>
    <w:p w:rsidR="000107C4" w:rsidRDefault="00A30659">
      <w:pPr>
        <w:shd w:val="clear" w:color="auto" w:fill="FFFFFF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– 58 216 238,48 руб., касса – 56 767 299,57 руб. или 97,5%,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498 150,00 руб., касса 493 149,59  руб. или 99,0%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 данному подразделу учтены расходы на оплату труда, текущее содержание аппарата Клетнянского районного Совета народных депутатов.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 виду 120 учтено денежное содержание специалиста районного Совета (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436 000,00 руб., касса 432 880,60 рублей или 99,3%, неисполнение по виду 129 в сумме 3119,40 руб.).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 виду 244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учтены расходы на содержание аппарата районного Совета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- план 62 150,00 руб., касса 60 268,99 руб., или 97,0%.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Неисполнение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1 881,01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остаток бюджетных ассигнований для обеспечения бюджетных обязательств, размещенных в УФК по окончательному расчету за услуги связи за декабрь 2024 года.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0104 «Функционирование Правительства Российской Федерации, высших органов государственной власти субъектов Российской Федерации, местных администраций»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  план 42 739 930,94 руб., касса 42 190 675,31 руб., или 98,7%, 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0104 *****12021 ***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 - план и касса 597 236,00 руб., или 100,0%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учтены расходы на осуществление отдельных государственных полномочий Брянской области в сфере деятельности по профилактике безнадзорности и  правонарушений несовершеннолетних администрации района, за счет субвенции из областного бюджета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0104 *****12022 ***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 - план и касса 597 236,00 руб., или 100,0%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учтены расходы на осуществление отдельных государственных полномочий Брянской области по организации  деятельности  административных комиссий, за счет субвенции из областного бюджета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0104 *****12023 244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 - план и касса 400,00 руб., или 100,0%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учтены расходы на осуществление отдельных государственных полномочий Брянской области по определению перечня должностных лиц  органов местного самоуправления, уполномоченных составлять протоколы об административных правонарушениях, за счет субвенции из областного бюджета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Неисполнение указанных ассигнований по причине того, что изменения в состав административных комиссий не вносились.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0104 *****17390 ***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- план 59 724,00 руб.,  касса 16 711,09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  28% – учтены расходы на осуществление отдельных государственных полномочий Брянской области 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перевозок, за счет субвенции из областного бюджета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Финансирование осуществлялось по фактическим затратам на исполнение переданных полномочий, в том числе в связи с вакансией специалиста более 4-х месяцев.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0104 *****17900 ***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- план 298 618,00 руб.,  касса 298 618,00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100,0% – учтены расходы на осуществление отдельных государственных полномочий Брянской области в области охраны труда и уведомительной регистрации территориальных соглашений и коллективных договоров, за счет субвенции из областного бюджета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*****80020 120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учтено денежное содержание главы администрации района, а также глав пяти администраций сельских поселений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3 835 786,87 рублей план и 3 835 784,56  касса или 100,0%.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lastRenderedPageBreak/>
        <w:t xml:space="preserve">По КБК 0104 ****80040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***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36 325 235,66 рублей – план 35 819 395,25 рублей – касса, или 98,6%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учтены расходы на содержание местных администраций муниципального района и сельских поселений, из них: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по виду 120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учтены расходы на оплату труда с начислениями и расходы, связанные с командировками всего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27 382 910,03,00  руб., касса 27 295 416,61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Неисполнение в сумме 87 493,42 руб.– по причине болезни сотрудников и в связи с временными вакансиями в течение года;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- по виду 240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учтены расходы на текущее содержание аппарата и оплату энергоресурсов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8 757 812,63 руб., касса 8 339 465,64 руб., или 95,2%.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Неисполнение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418 346,99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остаток ассигнований для обеспечения бюджетных обязательств по окончательному расчету за декабрь 2024 года размещенных в УФК (услуги связи, ГСМ, энергоресурсы). 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По виду 850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учтены расходы по уплате налогов, сборов и иных платежей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касса 184 513,00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или 100,0%.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*****80070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119 751,80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отражены расходы на информационное освещение деятельности органов местного самоуправления. Указанная сумма средств направлена ГБУ "Редакция газеты "Новая жизнь" за размещение материалов о деятельности администрации Клетнянского района и администраций сельских поселений, другой официальной информации.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*****80100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196 342,12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отражены расходы на опубликование правовых актов органов местного самоуправления.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КБК 0104 *****81410 853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 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105 000,00 рублей -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взносы в Ассоциацию муниципальных образований, из них муниципальный район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78 000,00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сельские поселения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27000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*****84220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2500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расходы на реализацию переданных полномочий по решению отдельных вопросов местного значения поселений в соответствии с заключенными соглашениями в части формирования архивных фондов поселений.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*****84230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600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расходы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земельного контроля в границах поселений.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*****84440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600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расходы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жилищного контроля.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*****84450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600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расходы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*****84460 244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2100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расходы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контроля в сфере благоустройства.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0104 5140183420 120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285 501,50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на поощрение  работников администрации района в соответствии с постановлением Правительства Брянской области №593-п от 02.12.24. «О распределении на 2024 год дотаций на 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процесса»</w:t>
      </w:r>
      <w:r>
        <w:rPr>
          <w:rFonts w:ascii="Times New Roman" w:eastAsia="Times New Roman" w:hAnsi="Times New Roman" w:cs="Times New Roman"/>
          <w:color w:val="FF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lastRenderedPageBreak/>
        <w:t>По КБК 0104 7000055490 120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312 698,99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на поощрение  работников администрации района за счет средств, поступивших из областного бюджета в соответствии с постановлением Правительства Брянской области от 27 июня 2024 года №285-п «Об утверждении распределения иных межбюджетных трансфертов бюджетам муниципальных районов (муниципальных округов, городских округов) на цели поощрения в 2024 году муниципальных управленческих команд Брянской области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за достижение значений (уровней) показателей для оценки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эффективности деятельности высших должностных лиц субъектов 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 деятельности органов исполнительной власти субъектов Российской Федерации»</w:t>
      </w:r>
      <w:r>
        <w:rPr>
          <w:rFonts w:ascii="Times New Roman" w:eastAsia="Times New Roman" w:hAnsi="Times New Roman" w:cs="Times New Roman"/>
          <w:color w:val="FF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0105 «Судебная система»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Всего  план и касса 4200,00 руб. 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КБК 0105 51404 51200 244.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 данному разделу учтены расходы на приобретение почтовых конвертов для рассылки уведомлений о включении в списки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присяжных заседателей за счет средств субвенции, поступающей  из областного бюджета на переданные государственные полномочия Российской Федерации по составлению (изменению) списков кандидатов в присяжные заседатели федеральных судов общей юрисдикции в Российской Федерации.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 0106 «Обеспечение деятельности финансовых, налоговых и таможенных органов и органов финансового (финансово-бюджетного) надзора»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  план 9 344 049,72 руб., касса  9 312 229,88  руб., или 99,7%,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0106 53401 80040 ***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  7 852 600,00 рублей, касса 7 824 771,86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руб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ли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99,6% - расходы на оплату труда и текущее содержание аппарата финансового управления администрации района;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КБК 0106 53401 84400 244 -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в сумме 2 400,00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– текущие расходы финансового управления за счет средств, переданных из бюджетов сельских поселений на полномочия по внутреннему муниципальному финансовому контролю;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0106 53401 83420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120 в сумме 328 498,50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на поощрение  работников финансового управления в соответствии с постановлением Правительства Брянской области №593-п от 02.12.24. «О распределении на 2024 год дотаций на 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процесса»</w:t>
      </w:r>
      <w:r>
        <w:rPr>
          <w:rFonts w:ascii="Times New Roman" w:eastAsia="Times New Roman" w:hAnsi="Times New Roman" w:cs="Times New Roman"/>
          <w:color w:val="FF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КБК 0106 7000055490 120 в сумме 192 501,22 рублей направлено на поощрение  работников финансового управления за счет средств, поступивших из областного бюджета в соответствии с постановлением Правительства Брянской области от 27 июня 2024 года №285-п «Об утверждении распределения иных межбюджетных трансфертов бюджетам муниципальных районов (муниципальных округов, городских округов) на цели поощрения в 2024 году муниципальных управленческих команд Брянской области за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достижение значений (уровней) показателей для оценки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эффективности деятельности высших должностных лиц субъектов 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 деятельности органов исполнительной власти субъектов Российской Федерации»</w:t>
      </w:r>
      <w:r>
        <w:rPr>
          <w:rFonts w:ascii="Times New Roman" w:eastAsia="Times New Roman" w:hAnsi="Times New Roman" w:cs="Times New Roman"/>
          <w:color w:val="FF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0106 7000080040 244 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4 500,00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текущее содержание председателя Контрольно-счетной палаты Клетнянского района;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0106 7000080050 120 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945 550,00 руб., касса 941 558,30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расходы на оплату труда с начислениями председателя Контрольно-счетной палаты Клетнянского района;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0106 7000084200 244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в сумме 18 000,00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текущие расходы Контрольно-счетной палаты Клетнянского района за счет переданных полномочий от поселений на внешний муниципальный контроль.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0107 «Обеспечение проведения выборов и референдумов» - план 388 411,82 руб. и касса 386 565,19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.- на выплату вознаграждения членам ТИК и УИК Клетнянского района, оплату бухгалтерских услуг, приобретение бумаги, изготовление избирательных бюллетеней  для голосования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на выборах депутатов районного, городского и сельских советов народных депутатов в сентябре 2024 года.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0111 «Резервные фонды» - план 850 000,00 руб., касса 0 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Остаток неисполненных в течение 2023 года средств резервного фонда администрации района.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0113 «Другие общегосударственные вопросы» - план 4 391 496,00 руб., касса 4 380 479,60 руб., или 99,7%,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0113 *****80710 611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– план и касса 3 607 995,00 руб., или 100%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субсидия на выполнение муниципального задания многофункциональному центру предоставления государственных (муниципальных) услуг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летня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0113 *****80710 612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– план и касса 32 300,00 руб., или 100%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субсидия на иные цели многофункциональному центру предоставления государственных (муниципальных) услуг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летня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0113 *****80900 244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– план и касса 565 600,00  руб. или 100,0%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расходы по оценке имущества, признанию прав и регулированию отношений муниципальной собственности: оплата услуг по проведению оценки рыночной стоимости муниципального имущества и земельных участков для заключения договоров аренды и проведения торгов, за установление охранных зон газопроводов и другие расходы по оформлению в муниципальную собственность муниципального имущества.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0113 *****80920 244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– план и касса 54 600,00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содержание имущества, находящегося в казне муниципального образования (за охрану здания бывшей школы, находящегося в собственности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Мужиновского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сельского поселения).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0113 *****80930 247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– план 84 501,00 руб., касса 73 662,10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содержание имущества, находящегося в муниципальной собственности (оплата за отопление здания, находящегося в собственности Клетнянского городского поселения). Неисполнение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10 838,90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остаток ассигнований для обеспечения бюджетных обязательств по окончательному расчету за декабрь 2024 года размещенных в УФК по оплате за энергоресурсы.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КБК 0113 *****81410 853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план и касса 11 000,00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взносы Клетнянского городского поселения в Ассоциацию муниципальных образований.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КБК 0113 *****83260 244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- план 35 500,00 касса 35 322,50 руб., или 99,5%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повышение энергетической эффективности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муниципальном районе (промывка систем отопления).</w:t>
      </w:r>
    </w:p>
    <w:p w:rsidR="000107C4" w:rsidRDefault="00A30659">
      <w:pPr>
        <w:shd w:val="clear" w:color="auto" w:fill="FFFFFF"/>
        <w:spacing w:line="276" w:lineRule="auto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0200 «Национальная оборона»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План – 1 381 782,00 руб., касса – 1 381 782,00 руб. исп. 100,0%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учтены расходы, за счет субвенции из областного бюджета на осуществление первичного воинского учета на территориях, где отсутствуют военные комиссариаты КБК 0203 *****51180 ***, 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По виду 120 план и касса 1 159 524,11 руб.;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По виду 244 план и касса 222 257,89 руб.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Полномочия по воинскому учету осуществляются в пяти сельских поселениях, ведение воинского учета в городском поселении передано на уровень Клетнянского муниципального района. </w:t>
      </w:r>
    </w:p>
    <w:p w:rsidR="000107C4" w:rsidRDefault="00A30659">
      <w:pPr>
        <w:shd w:val="clear" w:color="auto" w:fill="FFFFFF"/>
        <w:spacing w:line="276" w:lineRule="auto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0300 «Национальная безопасность и правоохранительная деятельность»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План – 5 283 712,58 руб., касса – 5 236 112,10 руб. или 99,1%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0310 *****80700 ***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4 454 746,00 руб., касса – 4 413 620,79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.,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учтены ассигнования на содержание Единой диспетчерской службы района, из них: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вид 110  план 3 254 550,00 руб., касса 3 231 419,73  руб.,  или 99,3%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вид 244  план  - 1 188 300,00 руб., касса – 1 170 305,06 руб. или 98,5%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вид 851  план  и  касса – 11 896,00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уплата налога на имущество.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0310 *****81200 244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- оповещение населения об опасностях, возникающих при ведении военных действий и возникновении чрезвычайных ситуаций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  касса 71 000,00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расходы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 техническому обслуживанию КСЭОН и АСЦО.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по КБК 0310 *****81140 ***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план 757 966,58 руб., касса 751 491,31 руб. - расходы на противопожарные мероприятия в поселениях района, 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по виду 110 – 362 190,34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направлено на оплату труда с начислениями водителей спецмашин по тушению пожаров добровольных пожарных команд (ДПК)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Лутенском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 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Мирнинском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сельских поселениях;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по виду 244  - 389 300,97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расходы на приобретение ГСМ и запасных частей к спецмашинам, опашку территории поселений.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                                       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0400 «Национальная экономика»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31 691 990,09 руб., касса – 31 286 567,33 руб., исп. 98,7%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0405 «Сельское хозяйство и рыболовство» - план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127 743,10 руб.,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касса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127 743,10 руб.,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направлено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области за счет субсидии из областного бюджета. Количество отловленных животных в 2024 году составило 11 голов.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0406 «Водное хозяйство» - план 840 799,00 руб. и касса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662 198,20 руб. или 78,8%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  направлено на страхование гидротехнических сооружений, находящихся в муниципальной собственности городского и сельских поселений, а также на оплату услуг по расчету размера вероятного вреда, который может быть причинен в результате аварии гидротехнических сооружений (по решению суда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Лутенском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Надвинском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сельских поселениях).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Неисполнение в сумме 178 600,80 руб., переходящий остаток на 2025 год по исполнению контракта на оплату услуг по расчету размера вероятного вреда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Лутенском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сельском поселении.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0408 «Транспорт» - план и касса 4 471 658,40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., 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0408 *****81190 244 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касса 100 800,00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 - мероприятия по обеспечению функционирования комплекса "Безопасный город" (обслуживание камер видеонаблюдения,  установленных,  в целях реализации мероприятий по приведению транспортной инфраструктуры в нормативное состояние).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0408 *****81630 811 245 -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касса 4 339 058,40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на компенсацию части потерь в доходах, возникающих в результате регулирования тарифов на перевозку пассажиров по внутрирайонным маршрутам  ООО «Клетня - пассажирские перевозки»,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0408 *****81630 852  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касса 31 800,00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- уплата транспортного налога.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0409 «Дорожное хозяйство (дорожные фонды)» - план 25 796 062,59 руб., касса 25 569 240,63 рублей или 99,1%.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Расшифровка расходов представлена в отдел финансов реального сектора департамента финансов отдельным приложением.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0412 «Другие вопросы в области национальной экономики» - план и касса 455 727,00 рублей, исполнение 100,0%, 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0412*****S3430 244 -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350 727,00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направлено на проведение комплексных кадастровых работ, из них областной бюджет 343 712,46 руб., местный бюджет 7014,54 руб.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КБК 0412*****83750 811 244 -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105 000,00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направлено на оплату работ за подготовку проектов местных нормативов градостроительного проектирования в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городском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 сельских поселениях.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0500 «Жилищно-коммунальное хозяйство»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– 58 251 366,85 рублей, касса – 57 913 480,97 руб. или 99,4%, из них: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 разделу 0501 «Жилищное хозяйство»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1 175 290,60 руб. касса 1 170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625,26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99,6%.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0502 «Коммунальное хозяйство»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16 943 273,02 рублей, касса 16 942 067,74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100,0% 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0503 «Благоустройство»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21 198 596,39 рублей, касса 20 878 823,14 рублей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или 98,5%. 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0505 «Другие вопросы в области жилищно-коммунального хозяйства»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18 934 206,84 рублей, касса 18 921 964,83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99,9%. 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Расшифровка расходов и причины неисполнения по отдельным мероприятиям раздела, отражены в информации, представленной в отдел финансов реального сектора департамента финансов отдельным приложением.</w:t>
      </w:r>
    </w:p>
    <w:p w:rsidR="000107C4" w:rsidRDefault="00A30659">
      <w:pPr>
        <w:shd w:val="clear" w:color="auto" w:fill="FFFFFF"/>
        <w:spacing w:line="276" w:lineRule="auto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0600 «Охрана окружающей среды»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 разделу 0605 «Другие вопросы в области охраны окружающей среды»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196 985,65 рублей касса 0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учтено в бюджете на проведение инженерных  изысканий на объекте накопленного вреда окружающей среде Клетнянского района, неисполнение по причине отсутствия необходимого объема ассигнований для заключения договора на проведение указанных работ.</w:t>
      </w:r>
    </w:p>
    <w:p w:rsidR="000107C4" w:rsidRDefault="00A30659">
      <w:pPr>
        <w:shd w:val="clear" w:color="auto" w:fill="FFFFFF"/>
        <w:spacing w:line="288" w:lineRule="auto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0700 «Образование»</w:t>
      </w:r>
    </w:p>
    <w:p w:rsidR="000107C4" w:rsidRDefault="00A30659">
      <w:pPr>
        <w:shd w:val="clear" w:color="auto" w:fill="FFFFFF"/>
        <w:spacing w:line="288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– 372 323 734,19 руб., исполнено – 355 555 983,84 руб. или 95,5%.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0701 «Дошкольное образование» -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план 50 628 054,28 руб., исполнено 50 627 829,28 руб., или 100,0%.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виду расходов 611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исполнено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49 298 931,28 руб.,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или 100,0%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0701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*****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14722 611 (доп.8127) – 40 151 565,00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- средства областного бюджета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направлены на оплату труда с начислениями работникам дошкольных учреждений и приобретение игрушек и расходных материалов.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0701 *****80300 611  –    9 147 366,28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субсидия на финансовое обеспечение выполнения муниципального задания на оказание муниципальных услуг  детскими дошкольными учреждениями в части местного бюджета на текущие расходы и содержание имущества.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По виду расходов 612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план 1 329 123,00 исполнено 1 328 898,00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руб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100%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0701 *****14723 612 (доп.8127) – 430 000,00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направлено на компенсацию расходов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 или поселках городского типа. Выплаты произведены педагогическим работникам по фактической потребности включительно по декабрь 2024 года.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0701 *****82330 612  – 817 500,00 руб.,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расходы в рамках  мероприятий по развитию образования Клетнянского района направлены на приобретение мебели, оргтехники, на разработку проектно-сметной документации для проведения капитального ремонта здания МБДОУ детский сад "Радуга" и проведение государственной экспертизы сметной документации.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КБК 0701 *****82430 612 – 81 398,00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реализация отдельных мероприятий по обеспечению безопасности образовательных учреждений  Клетнянского района (договора на обслуживание газовых котельных, огнезащитная пропитка деревянных конструкций, на разработку паспорта энергосбережения).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  0702 «Общее образование» - 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план 277 512 276,12 руб., исполнено  260 892 773,74 руб.,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исполнение 94,0%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руб.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виду расходов 611 - план и исполнено  121 337 466,19 руб., или 100,0%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0702 52402 14721 611   – план и исполнено 101 022 358,00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субсидия на выполнение муниципального задания за счет субвенции из областного бюджета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– направлено на оплату труда с начислениями, оплату услуг по проведению медицинских осмотров и приобретение учебных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расходов.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0702 52402 80310 611   – план и исполнено 20 315 108,19 руб. -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субсидия   на   выполнение муниципального задания – текущее содержание школ района.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виду расходов 612 - план 156 174 809,93 руб., исполнено  139 555 307,55 руб., или 89,4%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 521ЕВ51790 612 – план и исполнено – 1 043 866,34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– направлено на заработную плату с начислениями в рамках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из них: 1 033 427,70 руб. за счет средств федерального бюджета и 10 438,64 руб. средства областного бюджета.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 52403 14723 612  (доп.8127) – план и исполнено – 1 634 600,00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– компенсация расходов на оплату жилых помещений, отопления и освещения педагогическим работникам образовательных организаций, работающим и проживающим в сельской местности или поселках городского типа.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0702 52404 L3030 612 – план 12 502 680,00руб., исполнено – 12 187 330,21  -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ежемесячное денежное вознаграждение за классное руководство педагогическим работникам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за счет средств федерального бюджета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0702 52404 L0500 612 – план 182 280,00 руб., исполнено – 180 015,65  -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за счет средств федерального бюджета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 52402 82330 612 – план 10 733 315,26 исполнено 10 733 315,20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- расходы в рамках  мероприятий по развитию образования Клетнянского района (приобретение основных средств, оборудования, проведение текущих ремонтов и ПСД для проведения ремонтов, выплата единовременного пособия 3-м молодым специалистам в размере 5-ти окладов, выплата именных стипендий и другие расходы).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0702 52402 82430 612 - план  1 796 957,65  руб., исполнено 1 796 955,32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реализация отдельных мероприятий по обеспечению безопасности образовательных учреждений  Клетнянского района (пополнение аварийного запаса секций к газовым котлам, договора на обслуживание газовых котельных, видеонаблюдение,  огнезащитная пропитка деревянных конструкций, оплата за разработку программы в области энергосбережения и повышения энергетической эффективности в общеобразовательных организациях и другие аналогичные расходы).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КБК 0702 52406 S4790 612   - план и исполнено 380 880,00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100,0%- расходы на летнее оздоровление детей, из них, за счет субсидии из областного бюджета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касса 256 680,00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за счет средств местного бюджета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и касса 124 200,00 руб.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 52405 S4820 612   - план 122 200 241,10 исполнено 105 969 337,11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86,7%- отдельные мероприятия по развитию образования направлено на капитальный ремонт МБОУ СОШ №1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летня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из них, за счет субсидии из областного бюджета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119 756 236,28 руб., касса 103 849 950,38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за счет средств местного бюджета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2 444 004,82 касса 2 119 386,73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Неисполнение в сумме 16 230 903,99 руб.- нарушение подрядчиком сроков выполнения работ по капитальному ремонту фасада здания.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 52402 S4840 612   - план 1 064 091,84 руб., исполнено 1 034 703,93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97,2% - предоставление бесплатного питания обучающимся в муниципальных общеобразовательных организациях из многодетных семей, из них, за счет субсидии из областного бюджета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1 042 810,00 касса 1 014 009,85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за счет средств местного бюджета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21 281,84 руб. касса 20 694,08 руб.,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остаток ассигнований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в сумме 29 387,91 руб.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 521Е4 14900 612   - план  и исполнено 225 559,60 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или 100% - создание цифровой образовательной среды в общеобразовательных организациях и профессиональных образовательных организациях Брянской области, из них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223 304,00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за счет субсидии из областного бюджета,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2 255,60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за счет средств местного бюджета. Указанная сумма средств направлена на организацию структурированной кабельной сети, установку роутеров, коммутационного оборудования в старом здании МБОУ СОШ №2.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 521Е1 14910 612   - план 350 729,29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 исполнено 350 729,20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100,0% - приведение в соответствие с брендом "Точки роста" помещений муниципальных общеобразовательных организаций, из них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347 221,91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за счет субсидии из областного бюджета,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3 507,29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за счет средств местного бюджета. Указанная сумма средств направлена МБОУ СОШ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ужиново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(ученические и лабораторные столы, стулья, стенд «Точка роста», навигационные таблички для лабораторий).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0702 52402 L3040 612  - план  4 059 608,85 руб., исполнено 4 018 014,99 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или 99,0% -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-  из них кассовые расходы за счет средств федерального бюджета 3 701 395,39 руб., областного бюджета 236 259,30 руб.,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местного бюджета 80 360,30 руб. Неисполнение в сумме 41 593,86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руб.- остаток от фактической потребности.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0703 «Дополнительное образование детей»   -  план 16 342 365,00 исполнено 16 342 321,12 руб., или 100,0%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По виду расходов 611 – план и касса 10 212 400,00 руб.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0703 *****80320 611  –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субсидия на выполнение муниципального задания – текущее содержание учреждений дополнительного образования МБУ ДО "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Клетнянская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детская школа искусств".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виду расходов 612 – план 6 129 965,00 руб., касса 6 129 921,12 руб.,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0703 *****14723 612  (доп.8127) – 148 000,00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компенсация расходов на оплату жилых помещений, отопления и освещения педагогическим работникам образовательных организаций, работающим и проживающим в сельской местности или поселках городского типа, выплаты произведены педагогическим работникам по фактической потребности за декабрь 2024 года включительно.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0703 *****82330 612 - план 5 981 965,00 исполнено 5 981 921,12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- расходы в рамках  мероприятий по развитию образования Клетнянского района (капитальный ремонт помещений МБУ ДО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Клетнянская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детская  школа искусств», приобретение жалюзи, выплата именных стипендий).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lastRenderedPageBreak/>
        <w:t xml:space="preserve">0707 «Молодежная политика и оздоровление детей» -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123 400,00 руб., исполнено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73 561,25 руб., исполнение 59,6%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реализация отдельных мероприятий по работе с детьми и молодежью Клетнянского района.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0709 «Другие вопросы в области образования» - план 27 717 638,79 руб., исполнено 27 619 498,45 руб. или 99,6%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из них: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0709 *****16721 *** (доп.9246) – план 1 194 472,00 руб., исполнено 1 190 166,40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рублей или 99,6%.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на обеспечение деятельности специалистов по  опеке  и  попечительству 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за  счет  субвенции  из  областного  бюджета, из них по виду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120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направлено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1 067 999,53 руб., по виду 244 – 122 166,87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 Неисполнение по виду 120 в сумме 0,47 руб., по виду 244 в сумме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4 305,13 рублей, из них 4 275,18 руб. остаток бюджетных ассигнований для обеспечения бюджетных обязательств по окончательному расчету за услуги связи за декабрь 2024 года, размещенных в УФК.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0709 *****80040 *** –  план 1 736 200,00  руб., исполнено 1 735 922,10  руб. 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расходы на оплату труда с начислениями служащим аппарата управления образования.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КБК 0709 70000 55490 120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исполнено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56 246,79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поощрение  работников аппарата управления образования за счет средств, поступивших из областного бюджета в соответствии с постановлением Правительства Брянской области от 27 июня 2024 года №285-п «Об утверждении распределения иных межбюджетных трансфертов бюджетам муниципальных районов (муниципальных округов, городских округов) на цели поощрения в 2024 году муниципальных управленческих команд Брянской области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за достижение значений (уровней) показателей для оценки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эффективности деятельности высших должностных лиц субъектов 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 деятельности органов исполнительной власти субъектов Российской Федерации»</w:t>
      </w:r>
      <w:r>
        <w:rPr>
          <w:rFonts w:ascii="Times New Roman" w:eastAsia="Times New Roman" w:hAnsi="Times New Roman" w:cs="Times New Roman"/>
          <w:color w:val="FF0000"/>
          <w:shd w:val="clear" w:color="auto" w:fill="FFFFFF"/>
        </w:rPr>
        <w:t>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0709 *****80720 *** -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план 23 353 120,00  руб., исполнено 23 259 563,16  руб. 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расходы на оплату труда с начислениями, текущие расходы и уплату налогов прочих учреждений образования (методический кабинет, централизованная бухгалтерия, хозяйственно-эксплуатационная служба). Неисполнение в сумме 93 556,84 руб. остаток неисполненных ассигнований,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из них по виду 121 - 7,76 руб., по виду 129 – 1 174,18 руб., по виду 240 – 92 291,90 руб., по виду 850 - 83 руб.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0709 *****14770 321 (доп.8105) – план и исполнено 1 377 600,00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компенсация расходов на оплату жилых помещений, отопления и освещения бывшим педагогическим работникам образовательных организаций, работающим и проживающим в сельской местности или поселках городского типа, выплаты произведены по фактической потребности включительно по декабрь 2024 года. 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0800 «Культура, кинематография, средства массовой информации»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– 36 994 093,20 руб., исполнено – 36 989 823,30 руб., исполнение 100,0%.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0801 «Культура» план  36 989 093,20  руб.  исполнено 36 985 203,30 или 100,0%,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По виду 243 -  план и касса 625 480,00 руб. или 100,0%  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*****80450 243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536 060,00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капитальный ремонт здания, находящегося в собственности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Мужиновского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сельского поселения, в котором расположена сельская библиотека.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*****80480 243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89 420,00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капитальный ремонт здания, находящегося в собственности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Мужиновского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сельского поселения, в котором расположен сельский дом культуры.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По виду 244 -  план 1 306 246,96 касса 1 305 901,06 руб. или 100,0%  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*****80450 244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7 356,00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кассовые расходы по содержанию зданий, находящихся в собственности сельских поселений, в которых расположены библиотечные учреждения.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*****80480 244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458 658,75руб.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ремонт зданий, находящихся в собственности сельских поселений, в которых расположены сельские учреждения культуры.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КБК 0801 *****82400 244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135 154,10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направлено на проведение культурно-массовых и других мероприятий в рамках мероприятий по сохранению культурного наследия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районе за счет средств районного бюджета.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*****84260 244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156 500,00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проведение культурно-массовых и других мероприятий в рамках мероприятий по сохранению культурного наследия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районе за счет средств, переданных из бюджета городского поселения в соответствии с заключенным Соглашением.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*****82410 244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548 232,21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  ремонт памятников.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По виду 247 -  план 21 083,00 исполнено 18 439,00 руб. или 87,5% 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направлено на оплату потребленных энергоресурсов в зданиях, находящихся в собственности сельских поселений, в которых расположены учреждения культуры. Неисполнение в сумме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2 644,00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- остаток ассигнований для обеспечения бюджетных обязательств по окончательному расчету за декабрь 2024 года размещенных в УФК. 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 По виду 611  -  план и исполнено 26 746 000,00 руб., в том числе:   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*****80450 611 – 10 957 300,00 руб.-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субсидия на выполнение муниципального задания - содержание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межпоселенческой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библиотеки и ее структурных подразделений (сельские библиотеки) за счет средств бюджета муниципального района.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*****80480 611 – 10 678 300,00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 субсидия на выполнение муниципального задания – текущее содержание Центра культуры и досуга п. Клетня и его структурных подразделений (культурно-досуговых центров сельских поселений) за счет средств бюджета муниципального района.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*****84260 611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–5 110 400,00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субсидия на выполнение муниципального задания – текущее содержание Центра культуры и досуга п. Клетня за счет средств, переданных из бюджета городского поселения в соответствии с заключенным Соглашением.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По виду  612  -  план 8 272 368,24 исполнено 8 271 468,24  руб., в том числе:   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*****14210 612 –113 400,00 руб.–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направлено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выплаты произведены по фактической потребности включительно по декабрь 2024 года.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*****80450 612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340 000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подготовка сметной документации по капитальному ремонту здания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межпоселенческой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библиотеки, комплектование книжного фонда.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*****82400 612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1 219 545 руб.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мероприятия по развитию культуры, в том числе: проведение культурно-массовых мероприятий, приобретение костюмов для народного хора районного дома культуры в количестве 15 единиц и вокального коллектива "Сударушка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Надвинского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КДЦ в количестве 10 единиц, приобретение музыкального оборудования для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Мирнинского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КДЦ, на оплату работ по подготовке проектной документации по капитальному ремонт здания Харитоновского сельского клуба.</w:t>
      </w:r>
      <w:proofErr w:type="gramEnd"/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*****84260 612 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108 100,00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проведение культурно-массовых и других мероприятий в рамках мероприятий по сохранению культурного наследия в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Клетнянском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районе за счет средств, переданных из бюджета городского поселения в соответствии с заключенным Соглашением.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51414 L4670 612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3 446 459,00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- обеспечение развития и укрепления материально-технической базы муниципальных домов культуры в населенных пунктах с числом жителей до 50 тысяч человек, из них, за счет средств федерального бюджета – 3 077 687,84 руб., областного бюджета 196 448,16 руб., из местного бюджета 172 323,00 руб.  Указанная сумма средств направлена на ремонт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Надвинского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КДЦ 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3 063</w:t>
      </w:r>
      <w:proofErr w:type="gramEnd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 100,00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  укрепление материально-технической базы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Лутенского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КДЦ – 383 359,00 руб. (одежда сцены (занавес, кулиса), текстильное оформление окон, приобретение жалюзи, стенда и проектора с экраном).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КБК 0801 511А1 55130 612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2 976 967,30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– развитие сети учреждений культурно-досугового типа – на капитальный ремонт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Болотнянского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КДЦ, из них за счет средств федерального бюджета – 2 770 365,05 руб., областного бюджета  176 832,18 руб., местного бюджета 29 770,07 руб.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0801 *****L5190 612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– 66 996,94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– комплектование книжного фонда в рамках мероприятий по поддержке отрасли культуры, из них за счет средств федерального бюджета – 61 717,58 руб., областного бюджета  3 939,42 руб., местного бюджета 1 339,94 руб.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По виду  851  -  план и исполнено 17 915,00  руб.,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расходы по уплате имущественных налогов на здания, находящихся в собственности сельских поселений, в которых расположены учреждения культуры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0804 «Другие вопросы в области культуры, кинематографии, средств массовой информации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5 000,00 руб., исполнено  4 620,00 руб. или 100,0%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0804 *****81150 244  – 4 620,00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расходы в рамках мероприятий по противодействию злоупотреблению наркотиками и их незаконному обороту.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1000 «Социальная политика»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составили: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План – 29 933 439,89 руб., касса – 28 756 391,47 руб., - 96,1%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 1001 «Пенсионное обеспечение» - план и исполнено 4 458 160,69  руб. или 100,0%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доплата к государственной пенсии муниципальным служащим отражена по 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КБК 1001 *****82450 312.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1004 «Охрана семьи и детства» - план 25 282 279,20 руб., касса 24 127 230,78  руб. или 95,4%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Вид 313 план 3 287 068,00 руб., касса 3 185 140,07 рублей или 96,9%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FF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1004 *****16723 313 (доп.9246)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план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3 287 068,00 руб., касса 3 185 140,07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- за счет субвенции из областного бюджета на содержание и проезд ребенка, переданного на воспитание в семью опекуна (попечителя), на содержание и проезд ребенка в приемной семье. Остаток не исполненных ассигнований в сумме 101 927,93 руб. 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Вид 321 план 8 332 321,20 руб., касса 8 103 454,34  рублей или 97,3%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1004 *****14780 321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889 702,00 руб., исполнено 743 635,14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или 83,6% – компенсация части родительской платы за содержание ребенка в образовательных учреждениях. Кассовое исполнение по фактической потребности, остаток ассигнований в сумме 146 066,86 руб.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1004 *****L4970 321 - план и  исполнено 7 323 019,20 руб. 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социальные выплаты на приобретение жилья молодым семьям, из них федеральный бюджет 1 429 360,43 руб., областной бюджет 3 801 367,57 руб., местный бюджет 2 092 291,20 руб. В 2024 году субсидия предоставлена трем молодым семьям.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1004 *****16710 321 (доп.9245) - план  119 600,00 руб., касса 36 800,00  руб. или 30,8%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– средства областного бюджета на обеспечение сохранности жилых помещений, закрепленных за детьми сиротами и детьми, оставшимися без попечения родителей. Кассовое исполнение по фактической потребности, остаток не исполненных ассигнований в сумме 82 800,00 рублей.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Вид 322 план и касса 5 171 430,00 руб. или 100,0%   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1004 *****Д0820 322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5 171 430,00 руб. –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расходы по выданным сертификатам (именным документам на приобретение жилого помещения, подтверждающим право на выплату) на приобретение двух жилых помещений для детей сирот и детей, оставшихся без попечения родителей.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Вид 323 план 2 023 660,00 руб., касса 1 199 406,37 руб. или 59,3%   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КБК 1004 *****16723 323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2 023 660,00 руб., касса 1 199 406,37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59,3% направлено на выплату вознаграждения приёмным родителям. Кассовое исполнение по фактической потребности, остаток не исполненных ассигнований в сумме 824 253,63 рублей по причине отсутствия потребности.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>Вид 412 план и  касса 6 467 800,00 руб.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КБК 1004 *****Д0820 412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и исполнено 6 467 800,00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- направлено на приобретение трех жилых помещений для детей сирот и детей, оставшихся без попечения родителей. 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1006 «Другие вопросы в области социальной политики» - план 193 000,00 руб., касса 171 000,00 руб. или 88,6%: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Организация и осуществление деятельности по опеке и попечительству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(подготовка лиц, желающих принять на воспитание в свою семью ребенка, оставшегося без попечения родителей) по КБК 1006 *****16722 244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–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план 43 000,00 руб., касса 21 000  руб. или 48,8%,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предусмотрено на подготовку лиц, желающих принять на воспитание в свою семью ребенка за счет субвенции из областного бюджета. </w:t>
      </w:r>
      <w:proofErr w:type="gramEnd"/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КБК 1003 70000 83030 321  - план и исполнено 150 000,00 руб.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материальная помощь гражданам  Клетнянского района, попавшим в трудную жизненную ситуацию (пострадавшим от пожаров) из резервного фонда администрации Клетнянского района.  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1100 «Физическая культура и спорт»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Всего расходы по разделу за 2024 год составили план 141 107 683,45 руб., касса 84 448 605,21 руб., 59,8%: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1102 «Массовый спорт» - план 133 419 736,25 руб., касса 76 760 658,01 руб. или 57,5%: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1102 510Р5 Д1390 414  - план 131 314 000,00 исполнено 74 719 998,36 руб.</w:t>
      </w:r>
      <w:r>
        <w:rPr>
          <w:rFonts w:ascii="Times New Roman" w:eastAsia="Times New Roman" w:hAnsi="Times New Roman" w:cs="Times New Roman"/>
          <w:b/>
          <w:i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направлено на строительство объекта "Спортивно-оздоровительный комплекс в п. Клетня Клетнянского района Брянской области" в рамках мероприятий по созданию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спортом, из них за счет средств областного бюджета план – 130 000 000,00 руб., касса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74 719 998,36 руб., местного бюджета план 1 314 000,00 руб., касса  747 199,98 руб. Остаток ассигнований в сумме 56 027 201,62 руб.- по причине отставания строительно-монтажных работ подрядчиком на 2 месяца.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1102 51420 81680 414  - план 1 498 600,00 исполнено 1 463 600,00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.- подготовка ПСД по объекту "Спортивно-оздоровительный комплекс в п. Клетня Клетнянского района Брянской области" (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госэкспертиза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, изыскания). Переходящий остаток на 2025 год в сумме 35000,00 руб. за разработку технической документации по водоподготовке СОК (срок исполнения контракта до 26.02.25.).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1102 51420 82300,82320,84290 244  - план 607 136,25 исполнено 577 059,65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.- направлено на проведение спортивных мероприятий, в том числе на питание спортсменов при выезде на спортивные соревнования, на приобретение призов, транспортные расходы.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1103 «Спорт высших достижений» - план и касса 7 687 947,20 руб. или 100,09%: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1103 *****80320 611  – 7 451 246,90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руб. -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субсидия на выполнение муниципального задания – текущее содержание учреждения дополнительного образования МБУ ДО "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Клетнянская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спортивная школа".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 виду расходов 612 –  236 700,30 руб.: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1103 *****14723 612  (доп.8127) – 72 000,00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компенсация расходов на оплату жилых помещений, отопления и освещения педагогическим работникам образовательных организаций, работающим и проживающим в сельской местности или поселках городского типа, выплаты произведены педагогическим работникам по фактической потребности за декабрь 2024 года включительно.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1103 *****82330 612 - 20 650,00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- расходы в рамках  мероприятий по развитию образования Клетнянского района направлены на выплату именных стипендий учащимся школы.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1103 *****82430 612 – 55 215,00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- расходы в рамках мероприятий по безопасности образовательных учреждений направлено на приобретение и активацию блока СКЗИ  и настройку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тахографа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 автобус, огнезащитную пропитку деревянных конструкций, за разработку программы в области энергосбережения. </w:t>
      </w:r>
    </w:p>
    <w:p w:rsidR="000107C4" w:rsidRDefault="00A30659">
      <w:pPr>
        <w:shd w:val="clear" w:color="auto" w:fill="FFFFFF"/>
        <w:spacing w:line="276" w:lineRule="auto"/>
        <w:ind w:firstLine="68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КБК 1103 ***** S7670 612   - план и исполнено 88 835,30 руб.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или 100,0% - развитие материально-технической базы муниципальных образовательных организаций в сфере физической культуры и спорта – средства направлены на приобретение футбольных и волейбольных мячей, снаряжение для спортивного туризма в МБУ ДО КСШ, из них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87 058,63 рублей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за счет субсидии из областного бюджета,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1 776,67  руб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. за счет средств местного бюджета.</w:t>
      </w:r>
      <w:proofErr w:type="gramEnd"/>
    </w:p>
    <w:p w:rsidR="000107C4" w:rsidRDefault="00A30659">
      <w:pPr>
        <w:shd w:val="clear" w:color="auto" w:fill="FFFFFF"/>
        <w:spacing w:line="288" w:lineRule="auto"/>
        <w:ind w:firstLine="709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88" w:lineRule="auto"/>
        <w:ind w:firstLine="709"/>
        <w:jc w:val="center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shd w:val="clear" w:color="auto" w:fill="FFFFFF"/>
        </w:rPr>
        <w:t>1400 «Межбюджетные трансферты общего характера бюджетам субъектов Российской Федерации и муниципальных образований» (внутренние обороты)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  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Из бюджета муниципального района бюджетам поселений направлены межбюджетные трансферты в объеме 7 180 300,00 рублей, из них: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1401 *****15840 511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 – план и касса 928 000,00 руб. - дотации на выравнивание бюджетной обеспеченности за счет субвенций из областного бюджета;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КБК 1403 *****83020 540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– план и касса 6 252 300,00 руб. – иные межбюджетные трансферты на сбалансированность бюджетов поселений за счет средств бюджета муниципального района.</w:t>
      </w:r>
    </w:p>
    <w:p w:rsidR="000107C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</w:p>
    <w:p w:rsidR="000107C4" w:rsidRPr="00A25E34" w:rsidRDefault="00A30659">
      <w:pPr>
        <w:shd w:val="clear" w:color="auto" w:fill="FFFFFF"/>
        <w:spacing w:line="288" w:lineRule="auto"/>
        <w:ind w:firstLine="709"/>
        <w:jc w:val="both"/>
        <w:rPr>
          <w:rFonts w:ascii="Segoe UI" w:eastAsia="Segoe UI" w:hAnsi="Segoe UI" w:cs="Segoe UI"/>
          <w:color w:val="000000"/>
          <w:shd w:val="clear" w:color="auto" w:fill="FFFFFF"/>
        </w:rPr>
      </w:pPr>
      <w:r w:rsidRPr="00A25E34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Раздел 4. Анализ показателей бухгалтерской отчетности субъекта бюджетной отчетности.</w:t>
      </w:r>
      <w:r w:rsidRPr="00A25E34">
        <w:rPr>
          <w:rFonts w:ascii="Times New Roman" w:eastAsia="Times New Roman" w:hAnsi="Times New Roman" w:cs="Times New Roman"/>
          <w:color w:val="000000"/>
          <w:shd w:val="clear" w:color="auto" w:fill="FFFFFF"/>
        </w:rPr>
        <w:br/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0503368 « Сведения о движении нефинансовых    активов консолидированного бюджета». 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  На начало отчетного периода  сумма 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основных средств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составляла 99 421 053,24 рублей, сумма амортизации 85 630 383,19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года поступление основных средств по балансовой стоимости составило 24 326 420,42  рублей, выбытие на 31 281 404,04 рублей, и на конец отчетного периода наличие основных средств составило 92 466 069,62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  счету 1.101.11.000 «Жилые помещения»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поступление и выбытие составило 1 300 000,00 рублей. Приобретение квартиры  детям сирот, в дальнейшем данная квартира переведена в состав казны. Затем из казны квартиры на общую  сумму 13 255 242,00  переданы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хозведение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МУП «Клетня-Сервис»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 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счету 1.101.12.000 « Нежилые помещения (здания и сооружения)»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- увеличение основных средств составило в сумме 21 348 927,71  рублей. А именно, введено в эксплуатацию строительство сетей водоснабжения в населенных пунктах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Харитоновка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Акуличи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 сумму затрат 20 542 384,83 рублей. В дальнейшем сооружения   водоснабжения переданы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хозведение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МУП «Клетня-Сервис». Оприходовано газификация здания школы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олотня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 145 410,38 рублей. Передано на баланс бюджетного учреждения основных средств по балансовой стоимости в размере 7 044 996,00 рублей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Мирнинского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Надвинского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домов культуры.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счетам  1,101.34.000 « Машины и оборудования»,  1.101.36.000 «Производственный и хозяйственный инвентарь» и 1.101.38.000 «Прочие основные средства»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увеличение составило соответственно  в суммах  654 036,00 , 359 970,48 и 663 486,23 рублей, за счет кассовых расходов бюджета на нужды учреждений. Списание по данным основным средствам в суммах 394 822,71, 329 389,48 и 402 138,34 рублей, произведено по актам на списание основных средств, в результате непригодности к дальнейшему использованию.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По состоянию данных бухгалтерского учета на 01.01.2025 год в составе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незавершенного строительства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о счету 1.106.11.000 « Вложения в нефинансовые активы в недвижимое имущество учреждения» значатся объекты на сумму 60 244 403,88 рублей: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    Данные формы № 0503368 по незавершенному строительству соответствуют  данным формы № 0503190 « Сведения об объектах незавершенного строительства, вложениях в объекты недвижимого имущества». Подробное описание о движении объектов незавершенного строительства имеется в пояснениях к форме № 0503190.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Движение по счету 1.106.31.000 « Вложение в основные средства - иное движимое имущество»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по приходу и расходу сложилось в сумме  4 894 528,71 рублей.  Отражается приемка от Департамента образования автобуса стоимостью 2 858 836,00 рублей и его передача  на баланс бюджетного учреждения.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       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счету 1.103. 00. 000 « Непроизведенные активы»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 кадастровая стоимость на начало и конец года по консолидированному району не изменилась и составляет 172 572 183,54  рублей. Была осуществлена внутренняя передача земельных участков от поселений в район стоимостью 892 669,68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счету 1.108.00.000 « Нефинансовые активы имущества казны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» балансовая стоимость недвижимого и движимого имущества в составе казны на конец года составляло 192 360 159,31 рублей,  сумма амортизации- 57 619 073,45 рублей, при этом остаточная стоимость имущества казны составляет – 134 741 085,86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 Недвижимое  имущество в составе имущества казны увеличилось на сумму 6 094 061,16 рублей, за счет приобретенных квартиры  сироте на сумму 1 300 000,00 рублей. По городскому поселению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отражена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дооценка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 здания поселковой бани,  после реконструкции, на сумму затрат 2 344 643,28 рублей. Оприходована многофункциональная спортивно-игровая площадка стоимостью 2 449 413,88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По строке 510 - Непроизведенные активы в составе казны, увеличились на конец отчетного периода, с началом года на 13 395 733,48 рублей. В том числе за отчетный период оприходования земельных участков под водонапорными башнями  на 4 355 566,26 рублей.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Оприходован земельный участок под спортивно-оздоровительном комплексом и спортивной площадкой стоимостью 5 390 787,72 рублей, неучтенных земельных участков, территория на которые не разграничена на сумму 573 947,92 рублей, и за счет увеличения кадастровой стоимости земельных участков,  в результате переоценки  на 3 075 431,58 рублей.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 конец года ее размер составил 227 348 324,91 рублей. 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0503369 « Сведения по дебиторской и кредиторской задолженности».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     Форма № 0503369 «Сведения по дебиторской и кредиторской задолженности» составлена раздельно по дебиторской и кредиторской задолженности по номерам счетов бюджетного учета. Данные форм сверены с консолидированными данными  форм № 0503320 по соответствующим счетам, расхождений не установлено.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  В целом по состоянию данных бюджетного учета по состоянию на 01.01.2025 года значится дебиторской задолженности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форме № 0503369G_БД  в размере 83 764 442,95 рублей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</w:p>
    <w:p w:rsidR="000107C4" w:rsidRDefault="00A30659">
      <w:pPr>
        <w:spacing w:line="276" w:lineRule="auto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счету 1 205 00 000 «Расчеты по доходам»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 61 611 748,47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рублей. В том числе, по налогам на имущество граждан, по данным ФНС –3 822 638,18  рублей, в том числе просроченная задолженность- 3 579 551,18 рублей. По договорам аренды, долгосрочная задолженность, на имущество 7 019 465,71  рублей, на землю – 49 433 872,30 рублей. 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       По   счету   </w:t>
      </w:r>
      <w:r>
        <w:rPr>
          <w:rFonts w:ascii="Segoe UI" w:eastAsia="Segoe UI" w:hAnsi="Segoe UI" w:cs="Segoe UI"/>
          <w:b/>
          <w:color w:val="000000"/>
          <w:sz w:val="20"/>
          <w:szCs w:val="20"/>
          <w:shd w:val="clear" w:color="auto" w:fill="FFFFFF"/>
        </w:rPr>
        <w:t>1 205 36 002</w:t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 на сумму 66 807,00 рублей отражается остаток неиспользованной целевой субсидии на выполнения муниципального задания бюджетных учреждений в 2024 году и числившейся по состоянию на 1 января 2025 года.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По счету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1 205 45 000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дебиторская задолженность перед МО МВД России «Жуковский» в сумме 1 268 965,28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  Дебиторская задолженность по счету бюджетного учета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1 206 000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«Расчеты по выданным авансам»  значится в сумме 22 152 694,48 рублей. Данная задолженность сложилась на сумму авансовых платежей по строительству спортивно-оздоровительного комплекса, предусмотренному муниципальным контрактом от 07.06.2024 года № 0127300010624000045, заключенному с ООО «ГАРДЕН БИЛД».</w:t>
      </w:r>
    </w:p>
    <w:p w:rsidR="000107C4" w:rsidRDefault="00A30659">
      <w:pPr>
        <w:spacing w:line="276" w:lineRule="auto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 Кредиторская задолженность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форме № 0503369G_БК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на конец года составляет 1 469 186,55  рублей. В том числе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счету 1 205 00 000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в сумме  931 143,59 рублей по данным УФНС Брянской области по имущественным налогам.  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счету 1.302.00.000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 Расчеты по принятым обязательствам» кредиторская задолженность составила 535 133,92 рублей, что по сравнению с началом года увеличилась на 152 756,96 рублей,  том числе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субсчетам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:</w:t>
      </w:r>
    </w:p>
    <w:p w:rsidR="000107C4" w:rsidRDefault="00A30659">
      <w:pPr>
        <w:shd w:val="clear" w:color="auto" w:fill="FFFFFF"/>
        <w:spacing w:line="276" w:lineRule="auto"/>
        <w:ind w:left="10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1.302.21.000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«Расчеты по услугам связи» задолженность в сумме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54 773,28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рублей перед ООО «Ростелеком»,  на сумму платежей за услуги интернет. Задолженность возросла на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22 817,98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рублей по сравнению с началом года.</w:t>
      </w:r>
    </w:p>
    <w:p w:rsidR="000107C4" w:rsidRDefault="00A30659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·  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1.302.23.000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« Расчеты по коммунальным услугам» размер кредиторской задолженности на конец года значится в сумме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282 308,64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рублей, сократилась с началом года на 38 657,91 рублей. Кредиторская задолженность по коммунальным услугам сложилась в результате того, что в декабре отчетного года оплата производилась по предварительным счетам поставщиков услуг, а к бухгалтерскому учету приняты счета,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подтверждающие  фактические расходы, предъявленные за декабрь в январе и приняты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к учету до формирования годовой отчетности. Условия договора тем самым не нарушаются. </w:t>
      </w:r>
    </w:p>
    <w:p w:rsidR="000107C4" w:rsidRDefault="00A30659">
      <w:pPr>
        <w:shd w:val="clear" w:color="auto" w:fill="FFFFFF"/>
        <w:ind w:left="709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 xml:space="preserve"> 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1.302.26.000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«Расчеты по прочим расходам и услугам» в сумме 178 600,80 рублей сложились    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Лутенскому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сельскому поселению.  Кредиторская задолженность на 01.01.2025 года в сумме 178600,80 рублей   образовалась за счет контракта на выполнение работ «Расчета размера вреда, который может быть причинен жизни, здоровью физических лиц, имуществу физических и юридических лиц в результате аварии гидротехнических сооружений (ГТС) в д. Старая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Мармазовка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лексеевка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д.Борятино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Клетнянского района Брянской области» №41 от 07.11.2024 с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Брянскцентрвод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»  срок исполнения которого   до 01.06.2025г.</w:t>
      </w:r>
    </w:p>
    <w:p w:rsidR="000107C4" w:rsidRDefault="00A30659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      1.302.34.000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 Увеличение материальных запасов» кредиторская задолженность в сумме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19 452,00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рублей сложилась по ГСМ согласно условиям договора срок оплаты за декабрь до 20 января.</w:t>
      </w:r>
    </w:p>
    <w:p w:rsidR="000107C4" w:rsidRDefault="00A30659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           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На конец года по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счету 1.303.05.00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« Расчеты по платежам в бюджет» кредиторская задолженность в сумме 2 908,24 рублей, на сумму остатка на 1 января, не использованной субвенции,   по родительской плате.</w:t>
      </w:r>
    </w:p>
    <w:p w:rsidR="000107C4" w:rsidRDefault="00A30659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       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По состоянию на 01.01.2025 год по муниципальному образованию просроченной  кредиторской задолженности не значится.</w:t>
      </w:r>
    </w:p>
    <w:p w:rsidR="000107C4" w:rsidRDefault="00A30659">
      <w:pPr>
        <w:shd w:val="clear" w:color="auto" w:fill="FFFFFF"/>
        <w:spacing w:line="276" w:lineRule="auto"/>
        <w:ind w:left="780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              При проведении междокументального контроля по группе правил 6241 - проверка форм №№ 425G - 0503369 выявлено 10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ошибок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из которых два предупреждения. Причиной данных расхождений является то что, в формах № 0503369 , в графах консолидированной отчетности, исключены  плановые показатели по межбюджетным трансфертам на начало и конец отчетного периода по счетам 120551(61)000 и 140140151(161).</w:t>
      </w:r>
    </w:p>
    <w:p w:rsidR="00A25E34" w:rsidRDefault="00A25E34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</w:p>
    <w:p w:rsidR="000107C4" w:rsidRDefault="00A30659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0503371« Сведения о финансовых вложениях»</w:t>
      </w:r>
    </w:p>
    <w:p w:rsidR="000107C4" w:rsidRDefault="00A30659" w:rsidP="00A25E34">
      <w:pPr>
        <w:shd w:val="clear" w:color="auto" w:fill="FFFFFF"/>
        <w:spacing w:line="276" w:lineRule="auto"/>
        <w:ind w:left="78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     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Форма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№ 0503371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 Сведения о финансовых вложениях»  составлена на сумму участия в капитале муниципальных бюджетных учреждений на конец года в сумме 519 059 463,28 рублей, что соответствует данным строки 240 по счету № 020400000 « Финансовые вложения» баланса  № 0503320 и складывается из балансовой стоимости недвижимого имущества и особо-ценного и непроизведенных активов, материальных ценностей,  числившегося на балансе муниципальных бюджетных учреждений, в отчетном году финансовые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вложения в капитале муниципальных бюджетных учреждений увеличились на   13 680 421,26 рубля, за счет передачи основных средств на баланс бюджетных учреждений.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 По счету № 121530000 « Акции и иные формы участия в капитале»  значится 4 900  000,00 рублей,  в участие в уставном капитале МУП «Клетня-Сервис» на приобретение спецтехники направлено из средств бюджета городского поселения 4 900 000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Пояснительная записка к форме  № 0503321_G «Консолидированный отчет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финансовых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результатов деятельности»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       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При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проведении внутридокументального контроля имеются пять предупреждений по группе правил 1- расчет - проверка, на наличие отрицательных показателей.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По строке 093  КОСГу 173 на сумму    минус 1 700 937,71 рублей и 8089,05 рублей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по городскому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 сельским поселениям. Отрицательные результаты сложились по данным налоговой инспекции, по списанию имущественных налогов.</w:t>
      </w:r>
    </w:p>
    <w:p w:rsidR="00A25E34" w:rsidRDefault="00A25E34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Справка по заключению счетов бюджетного учета отчетного года № 0503110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     Форма составлена в трех справках 410G, 410Gf и 410Gm.  При осуществлении контрольных соотношений с формами №№ 0503320 и  0503321 расхождений не установлено.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 При проведении внутридокументального контроля имеется четыре предупреждение на сумму поступившего возврата межбюджетных трансфертов прошлых лет в размере 129 610,21 рублей по КДК 218 60030 05 0000 150, ЭКР 161, на не соответствие кодов и статей КОСГу. И на применение КБК 113 02995 05 0000,  пояснения, приведены ниже. 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Пояснения по следующим кодам доходной классификации: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- 113 02995 05 0000 1 401 10 136 – в сумме 66 807,00 рублей начислен остаток неиспользованной целевой субсидии на выполнения муниципального задания бюджетных учреждений в 2024 году и числившейся по состоянию на 1 января 2025 года.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- 111 09000 00 0000 000 1 401 10 172 – на сумму увеличения  расчетов по счету 1 204 33 000 « Участие в государственных (муниципальных) учреждениях в размере 13 680 421,26 рублей;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- 114 00000 00 0000 000 1 401 10 172 – на сумму убытка от продажи земли населению – 3 091 898,46 рублей;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- 111 00000 00 0000 000 1 401 10 172 – на сумму увеличение кадастровой стоимости земли при разделе земельного участка на два – 7 727 574,72 рублей;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- 207 10050 05 0000 196  1 401 10 191 – на сумму полученных нефинансовых активов текущего характера из областного бюджета – 161 832,26 рублей;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- 207 10050 05(13) 0000 196  1 401 10 195 – на сумму полученных нефинансовых активов капитального  характера из областного бюджета  в муниципальный район -  3 217 036,00 рублей;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- 117 00000 00 0000 000 1 401 10 199 –оприходованы неучтенные земельные участки, территория которых не разграничена в сумме 9 652 730,90 рублей.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По виду расходов 808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284 передано в МУП " Клетня-Сервиз" нефинансовых активов на общую сумму 37 343 229,49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490_G «Сведения о вложениях в объекты недвижимого имущества, объектах незавершенного строительства»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      На начало года объем незавершенного строительства составлял  2 635 520,00 рублей,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года капитальные вложения в незавершенное производство увеличились  на 57 608 883,88 рублей. На конец отчетного периода объем незавершенного строительства составляет 60 244 403,88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отчетного года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не изменилась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сумма затрат на незавершенное строительство по следующим объектам:</w:t>
      </w:r>
    </w:p>
    <w:p w:rsidR="000107C4" w:rsidRDefault="00A30659">
      <w:pPr>
        <w:shd w:val="clear" w:color="auto" w:fill="FFFFFF"/>
        <w:spacing w:before="240" w:after="240" w:line="276" w:lineRule="auto"/>
        <w:ind w:left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· Строительство водозаборного сооружения по улице Калинина,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летня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– затраты на проектно-сметную документацию составили – 392 600,00 рублей.         </w:t>
      </w:r>
    </w:p>
    <w:p w:rsidR="000107C4" w:rsidRDefault="00A30659">
      <w:pPr>
        <w:shd w:val="clear" w:color="auto" w:fill="FFFFFF"/>
        <w:spacing w:before="240" w:after="240" w:line="276" w:lineRule="auto"/>
        <w:ind w:left="36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      Произведены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дополнительные затраты на строительство  и введены в эксплуатацию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по следующим объектам, которые значились по состоянию на 01.01.2024 года, на конец года затраты не значится:</w:t>
      </w:r>
    </w:p>
    <w:p w:rsidR="000107C4" w:rsidRDefault="00A30659">
      <w:pPr>
        <w:shd w:val="clear" w:color="auto" w:fill="FFFFFF"/>
        <w:spacing w:before="240" w:after="240" w:line="276" w:lineRule="auto"/>
        <w:ind w:left="36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·         Реконструкция водоснабжения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н.п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Харитоновка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Клетнянского района Брянской области – 783 050,00 рублей, дополнительные затраты в сумме 9 970 146,68 рублей, объект введен в эксплуатацию балансовой стоимостью 10 753 196,68 рублей;</w:t>
      </w:r>
    </w:p>
    <w:p w:rsidR="000107C4" w:rsidRDefault="00A30659">
      <w:pPr>
        <w:shd w:val="clear" w:color="auto" w:fill="FFFFFF"/>
        <w:spacing w:before="240" w:after="240" w:line="276" w:lineRule="auto"/>
        <w:ind w:left="36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        Реконструкция водоснабжения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н.п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Акуличи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 Клетнянского района Брянской области – 837 370,00 рублей, дополнительные затраты в сумме 8 951 818,15 рублей, объект введен в эксплуатацию балансовой стоимостью 9 789 188,15 рублей;</w:t>
      </w:r>
    </w:p>
    <w:p w:rsidR="000107C4" w:rsidRDefault="00A30659">
      <w:pPr>
        <w:shd w:val="clear" w:color="auto" w:fill="FFFFFF"/>
        <w:spacing w:before="240" w:after="240" w:line="276" w:lineRule="auto"/>
        <w:ind w:left="360" w:hanging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 Произведены дополнительные затраты на сумму 30600,00 рублей на реконструкцию водоснабжения н.п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иколаевка Клетнянского района (муниципальный контракт № 24 от 20.05.2019) – на конец года затраты составили 653 100,00 рублей, начало строительства запланировано на 2025 год.</w:t>
      </w:r>
    </w:p>
    <w:p w:rsidR="000107C4" w:rsidRDefault="00A30659">
      <w:pPr>
        <w:shd w:val="clear" w:color="auto" w:fill="FFFFFF"/>
        <w:spacing w:before="240" w:after="240" w:line="276" w:lineRule="auto"/>
        <w:ind w:left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года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начато новое строительство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по следующим объектам:</w:t>
      </w:r>
    </w:p>
    <w:p w:rsidR="000107C4" w:rsidRDefault="00A30659">
      <w:pPr>
        <w:shd w:val="clear" w:color="auto" w:fill="FFFFFF"/>
        <w:spacing w:before="240" w:after="240" w:line="276" w:lineRule="auto"/>
        <w:ind w:left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Строительство объекта «Спортивно-оздоровительного комплекса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летня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Клетнянского района Брянской области», сметная стоимость которого составляет 419 058 420,00 рублей. В 2024 году фактические затраты по данному объекту составили 54 030 903,88 рублей;</w:t>
      </w:r>
    </w:p>
    <w:p w:rsidR="000107C4" w:rsidRDefault="00A30659">
      <w:pPr>
        <w:shd w:val="clear" w:color="auto" w:fill="FFFFFF"/>
        <w:spacing w:before="240" w:after="240" w:line="276" w:lineRule="auto"/>
        <w:ind w:left="36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В состав незавершенного строительства отнесены расходы на участие в долевом строительстве двух квартир детям-сиротам, по адресу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рянск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ул.А.К.Толстого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, д. 3Б, квартиры №№ 34 и 35 на общую сумму 5 167 800,00 рублей, по 2 583 900,00 рублей каждая.</w:t>
      </w:r>
    </w:p>
    <w:p w:rsidR="000107C4" w:rsidRPr="00A25E34" w:rsidRDefault="00A30659">
      <w:pPr>
        <w:shd w:val="clear" w:color="auto" w:fill="FFFFFF"/>
        <w:spacing w:before="240" w:after="240" w:line="276" w:lineRule="auto"/>
        <w:ind w:left="360" w:hanging="360"/>
        <w:jc w:val="both"/>
        <w:rPr>
          <w:rFonts w:ascii="Segoe UI" w:eastAsia="Segoe UI" w:hAnsi="Segoe UI" w:cs="Segoe UI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        </w:t>
      </w:r>
      <w:r w:rsidRPr="00A25E34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Раздел 5. Прочие вопросы деятельности субъекта бюджетной отчетности.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   Консолидированная бюджетная отчетность по муниципальному образованию 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Клетнянский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район» за 2024 год составлена на основании бюджетной отчетности предоставленной  главными распорядителями и получателями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 xml:space="preserve">средств районного бюджета и бюджетной отчетностью предоставленной поселениями, расположенными на территории муниципального образования, а именно,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Клетнянское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городское поселение, сельские поселения: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Акуличское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Лутенское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 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Мирнинское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 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Мужиновское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 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Надвинское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. Консолидированная бюджетная отчетность составлена с учетом исключения сумм по взаиморасчетам между бюджетными учреждениями внутри муниципального района, а также взаиморасчетов  между муниципальным районом и поселениями.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    Годовая отчетность за 2024 год составлена согласно требований инструкции, утвержденной Приказом МФ РФ от 28.12.2010года № 191н (в ред. Приказов Минфина России от 29.12.2011 </w:t>
      </w:r>
      <w:hyperlink r:id="rId5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191н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от 26.10.2012 </w:t>
      </w:r>
      <w:hyperlink r:id="rId6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138н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от 19.12.2014 </w:t>
      </w:r>
      <w:hyperlink r:id="rId7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157н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от 26.08.2015 </w:t>
      </w:r>
      <w:hyperlink r:id="rId8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135н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от 31.12.2015 </w:t>
      </w:r>
      <w:hyperlink r:id="rId9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229н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от 16.11.2016 </w:t>
      </w:r>
      <w:hyperlink r:id="rId10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209н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от 02.11.2017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shd w:val="clear" w:color="auto" w:fill="FFFFFF"/>
        </w:rPr>
        <w:t xml:space="preserve"> № 176н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от 07.03.2018 </w:t>
      </w:r>
      <w:hyperlink r:id="rId11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43н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от 30.11.2018 </w:t>
      </w:r>
      <w:hyperlink r:id="rId12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244н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FF"/>
          <w:sz w:val="20"/>
          <w:szCs w:val="20"/>
          <w:shd w:val="clear" w:color="auto" w:fill="FFFFFF"/>
        </w:rPr>
        <w:t xml:space="preserve">от 28.02.2019 </w:t>
      </w:r>
      <w:hyperlink r:id="rId13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 xml:space="preserve">N </w:t>
        </w:r>
        <w:proofErr w:type="gramStart"/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31н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shd w:val="clear" w:color="auto" w:fill="FFFFFF"/>
        </w:rPr>
        <w:t xml:space="preserve">, от 16.05.2019 </w:t>
      </w:r>
      <w:hyperlink r:id="rId14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72н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shd w:val="clear" w:color="auto" w:fill="FFFFFF"/>
        </w:rPr>
        <w:t xml:space="preserve">, от 20.08.2019 </w:t>
      </w:r>
      <w:hyperlink r:id="rId15"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N 131н,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0"/>
            <w:szCs w:val="20"/>
            <w:shd w:val="clear" w:color="auto" w:fill="FFFFFF"/>
          </w:rPr>
          <w:t xml:space="preserve"> </w:t>
        </w:r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 xml:space="preserve">от 31.01.2020 N 13н, от 07.04.2020 N 59н, от 12.05.2020 N 88н, от 02.07.2020 N 131н, от 29.10.2020 N 250н 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0"/>
            <w:szCs w:val="20"/>
            <w:shd w:val="clear" w:color="auto" w:fill="FFFFFF"/>
          </w:rPr>
          <w:t> </w:t>
        </w:r>
        <w:r>
          <w:rPr>
            <w:rStyle w:val="a4"/>
            <w:rFonts w:ascii="Times New Roman" w:eastAsia="Times New Roman" w:hAnsi="Times New Roman" w:cs="Times New Roman"/>
            <w:sz w:val="20"/>
            <w:szCs w:val="20"/>
            <w:shd w:val="clear" w:color="auto" w:fill="FFFFFF"/>
          </w:rPr>
          <w:t>от 16.12.2020 N 311н, от 11.06.2021 N 82н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shd w:val="clear" w:color="auto" w:fill="FFFFFF"/>
        </w:rPr>
        <w:t>, 21.12.2021 № 217н, 14.06.2022 № 94н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) « Об утверждении Инструкции о п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орядке составления и представления годовой, квартальной и месячной отчетности об исполнении бюджетов бюджетной системы РФ». </w:t>
      </w:r>
      <w:proofErr w:type="gramEnd"/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 Форма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№ 0503320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  Баланс исполнения консолидированного бюджета субъекта РФ и бюджета территориального государственного внебюджетного фонда» составлен на основании форм отчетов № 0503130 « Баланс главного распорядителя, распорядителя, получателя бюджетных средств» и  балансов исполнения бюджетов поселений (форма № 0503120) и баланса по поступлениям и выбытиям средств бюджета (форма№0503140).</w:t>
      </w:r>
    </w:p>
    <w:p w:rsidR="000107C4" w:rsidRDefault="00A30659">
      <w:pPr>
        <w:spacing w:line="276" w:lineRule="auto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Доходы будущих периодов счет 1 401 40 000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без учета консолидации на конец года сложился в сумме 1 416 547 134,88 рублей. Где содержатся утвержденные межбюджетные трансферты на 2025-2027 года, доведенные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согласно уведомлений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департаментов и управлений Брянской области в размере 1 292 657 365,89 рублей, МБТ из района в поселения – 46 882 316,98,00 рублей; МБТ из поселений в район – 20 311 027,00  рублей. При этом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плановые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МБТ  исключены по графе 19 (1 359 850 709,87 рублей).  На уровне консолидированного бюджета субъекта доходы будущих периодов составляют по аренде на имущества –8 288 430,99 рублей,  на землю – 49 433 872,30 рублей и доходы по налогу физических лиц на землю и имущество, по данным налоговой инспекции –243 087,00  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Расходы будущих периодов счет 1 401 50 0000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 конец года составили 13 257 142,84 рублей, в том числе, по КОСГу 226 расходы на лицензию по использованию программных продуктов – 178 478,99 рублей; по КОСГу 227 расходы по страхованию – 517431,20  рублей; по договорам аренды на льготных условиях – 12 561 232,65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Резервы предстоящих расходов счет 1 401 60 000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 сумме 9 398 510,06  рублей, в том числе, на оплату отпусков и начисления 4 731 531,74  рублей, резерв на пенсионные выплаты муниципальным служащим – 4 666 978,32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Забалансовые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счета: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 01- Имущество, полученное в пользование, числится здание гаража, переданное по договору безвозмездного пользования стоимостью 472 777,00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 Показатели строки 020- материальные ценности на хранение, исключенные нефинансовые активы с актива баланса – 16 959 779,55 рублей.</w:t>
      </w:r>
    </w:p>
    <w:p w:rsidR="000107C4" w:rsidRDefault="00A30659">
      <w:pPr>
        <w:spacing w:line="276" w:lineRule="auto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 По строке 040- сомнительная дебиторская задолженность, согласно данных налоговой инспекции по имущественным налогам, значится 1 728 606, 46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счете 09 – Запасные части к транспортным средствам, выданные взамен изношенных на конец года значится на сумму 295 497,00 рублей (строка 090)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 250- имущество, переданное в возмездное пользование (аренду), 260-имущество переданное в безвозмездное пользование на конец  года соответственно  суммы – 167 421 606,82;  17 262 345,39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 270- материальные ценности, выданные в личное пользование работникам – 218 717,62 рублей.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 По    строке 210-основные средства стоимостью до 10000 рублей включительно в эксплуатации на конец года значится основных средств на сумму 4 714 194,94 рублей. 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0503125_G «Справка по консолидируемым расчетам»</w:t>
      </w:r>
    </w:p>
    <w:p w:rsidR="000107C4" w:rsidRDefault="00A30659" w:rsidP="00A25E34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     В составе годовой бюджетной отчетности представлены Справки по консолидируемым расчетам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№ 0503125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 количестве 22 штук, в том числе по счетам: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br/>
        <w:t xml:space="preserve">-  120551000 и 140140151 – остатки по межбюджетным трансфертам текущего характера на 2025-2027 года, доведенные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согласно уведомлений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департаментов и управлений Брянской области – 943 191 455,45  рублей;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 xml:space="preserve">- 120561000 и 140140161 – остатки по межбюджетные трансферты капитального характера на 2025-2027 года, доведенные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согласно уведомлений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департаментов и управлений Брянской области – 349 465 910,44 рублей;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- 120551(61)561 – дебетовые обороты  в корреспонденции со счетами 1 401 41 151(161)  - план на 2024 год, который ранее не был запланирован в бюджете на 2024- 2026 года  и 1 401 49 151(161) – плановые данные на 2025-2027 года;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- 120551(61)661 – кредитовые обороты в корреспонденции со счетами 1 210 02 151 – фактическое поступление денежных средств, 1 401 41 151 – списание оставшихся лимитов текущего года (2023), 1 401 49 151 – списание лимитов 2025 и 2026 годов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- 140110151 -  отражены фактические расходы 2024 года средств текущего характера  в сумме  394 753 375,32 рублей.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- 140110161 -  отражены  фактические  расходы 2024 года средств капитального характера  в сумме 92 771 202,44  рублей и сумма возврата целевых средств межбюджетных трансфертов прошлых лет в сумме 129 610,21 рублей;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- 140110191 -  содержатся данные об поступивших от департаментов области имущества, а именно, материальных запасов на сумму 161 832,26 рублей; </w:t>
      </w:r>
      <w:proofErr w:type="gramEnd"/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- 140110195 -  содержатся данные об поступивших от департаментов области имущества, а именно, основных средств на сумму 3 217 036,00 рублей;</w:t>
      </w:r>
      <w:proofErr w:type="gramEnd"/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- 140120254 – передачи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недвижимое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имущества от муниципального района в МТУ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Росимущество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 Калужской, Брянской и Смоленской области;  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- по счетам 130111000, 130111710 и 130111810 отсутствуют числовые данные, т.к. по состоянию на 01.01.2025 года по МО «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Клетнянский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район» муниципальный долг отсутствует;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 по счету 130305731 на сумму остатка  МБТ прошлых лет – 2 908,24 рублей;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-по счетам 130305000, 130305831 и 130406000 показатели отсутствуют.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     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междокументальном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контроле по группам правил 6192 и 9229 - проверка форм 0503125 G и 425G с формой 410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Gm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значится девятнадцать предупреждений, на сумму взаиморасчетов между муниципальным районом и поселениями, которые в формах  0503125 G и 425G не отражаются.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  [0503317G] Отчет об исполнении консолидированного бюджета субъекта Российской Федерации и бюджета территориального государственного внебюджетного фонда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       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ри проведении междокументального контроля значится восемьдесят предупреждений.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     Из них шестьдесят четыре с формой 410Gf, на суммы несоответствия кассовых и фактических расходов по следующим видам расходов: 244,247,412,414 по КОСГу 221-227,271,272. По видам расходов 111,119,121,129 и 312 по КОСГу 211,219 и 264 - на суммы фактически начисленных резервов отпусков и выплат по муниципальным пенсиям.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      Шестнадцать предупреждений с формой № 0503387, на плановые и фактические расходы по субвенции на выполнение полномочий по осуществлению первичного воинского учета.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0503372 « Сведения о государственно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м(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муниципальном) долге»</w:t>
      </w:r>
    </w:p>
    <w:p w:rsidR="000107C4" w:rsidRDefault="00A30659">
      <w:pPr>
        <w:shd w:val="clear" w:color="auto" w:fill="FFFFFF"/>
        <w:spacing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        Форма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№ 0503372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 Сведения о государственном (муниципальном) долге»  в форме показатели отсутствуют. </w:t>
      </w:r>
    </w:p>
    <w:p w:rsidR="000107C4" w:rsidRDefault="00A30659">
      <w:pPr>
        <w:shd w:val="clear" w:color="auto" w:fill="FFFFFF"/>
        <w:spacing w:before="240" w:after="240" w:line="276" w:lineRule="auto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0503373 « Сведения об изменении остатков валюты баланса»</w:t>
      </w:r>
    </w:p>
    <w:p w:rsidR="000107C4" w:rsidRDefault="00A30659">
      <w:pPr>
        <w:spacing w:line="276" w:lineRule="auto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В  форме отсутствуют показатели, так как валюта баланса по состоянию на 01.01.2024 год не изменялась.</w:t>
      </w:r>
    </w:p>
    <w:p w:rsidR="000107C4" w:rsidRDefault="00A30659" w:rsidP="00A25E34">
      <w:pPr>
        <w:shd w:val="clear" w:color="auto" w:fill="FFFFFF"/>
        <w:spacing w:line="276" w:lineRule="auto"/>
        <w:ind w:firstLine="54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Пояснительная записка к форме № 0503296 «Сведения об исполнении судебных решений по денежным обязательствам бюджета».</w:t>
      </w:r>
      <w:r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В форме № 0503296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«Сведения об исполнении судебных решений по денежным обязательствам бюджета» расходы по исполнительным документам за 2024 год составили 35 309,64 рублей. </w:t>
      </w:r>
    </w:p>
    <w:p w:rsidR="000107C4" w:rsidRDefault="00A30659">
      <w:pPr>
        <w:shd w:val="clear" w:color="auto" w:fill="FFFFFF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</w:p>
    <w:p w:rsidR="000107C4" w:rsidRDefault="00A30659">
      <w:pPr>
        <w:shd w:val="clear" w:color="auto" w:fill="FFFFFF"/>
        <w:spacing w:before="240" w:after="240"/>
        <w:jc w:val="both"/>
        <w:rPr>
          <w:rFonts w:ascii="Segoe UI" w:eastAsia="Segoe UI" w:hAnsi="Segoe UI" w:cs="Segoe U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      Руководствуясь, пунктами 153-159.9  Приказа МФ РФ  от 28.12.2010 года № 191н « Об утверждении Инструкции  о порядке составления и представления годовой, квартальной бухгалтерской отчетности об исполнении бюджетов бюджетной системы Российской Федерации» при составлении сводной отчетности по консолидированной отчетности муниципального образования таблицы с 1 по 16 не составляются и не предоставляются.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0107C4" w:rsidTr="0052452F"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/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 w:rsidP="00A25E34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7C4" w:rsidTr="0052452F">
        <w:trPr>
          <w:trHeight w:val="280"/>
        </w:trPr>
        <w:tc>
          <w:tcPr>
            <w:tcW w:w="25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07C4" w:rsidRDefault="000107C4">
            <w:pPr>
              <w:rPr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7C4" w:rsidTr="0052452F">
        <w:trPr>
          <w:trHeight w:val="281"/>
        </w:trPr>
        <w:tc>
          <w:tcPr>
            <w:tcW w:w="996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7C4" w:rsidTr="0052452F">
        <w:trPr>
          <w:trHeight w:val="281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sz w:val="24"/>
              </w:rPr>
            </w:pP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sz w:val="24"/>
              </w:rPr>
            </w:pPr>
          </w:p>
        </w:tc>
      </w:tr>
      <w:tr w:rsidR="000107C4" w:rsidTr="0052452F">
        <w:trPr>
          <w:trHeight w:val="281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7C4" w:rsidTr="0052452F">
        <w:trPr>
          <w:trHeight w:val="281"/>
        </w:trPr>
        <w:tc>
          <w:tcPr>
            <w:tcW w:w="996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07C4" w:rsidRDefault="000107C4">
            <w:pPr>
              <w:rPr>
                <w:sz w:val="24"/>
              </w:rPr>
            </w:pPr>
          </w:p>
        </w:tc>
      </w:tr>
      <w:tr w:rsidR="000107C4" w:rsidTr="0052452F">
        <w:trPr>
          <w:trHeight w:val="281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sz w:val="24"/>
              </w:rPr>
            </w:pPr>
          </w:p>
        </w:tc>
        <w:tc>
          <w:tcPr>
            <w:tcW w:w="31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7C4" w:rsidTr="0052452F">
        <w:trPr>
          <w:trHeight w:val="281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7C4" w:rsidTr="0052452F">
        <w:trPr>
          <w:trHeight w:val="449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sz w:val="24"/>
              </w:rPr>
            </w:pP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7C4" w:rsidRDefault="000107C4">
            <w:pPr>
              <w:rPr>
                <w:sz w:val="24"/>
              </w:rPr>
            </w:pPr>
          </w:p>
        </w:tc>
      </w:tr>
    </w:tbl>
    <w:p w:rsidR="0052452F" w:rsidRDefault="0052452F" w:rsidP="0052452F">
      <w:pPr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8"/>
          <w:u w:val="single"/>
        </w:rPr>
        <w:drawing>
          <wp:inline distT="0" distB="0" distL="0" distR="0" wp14:anchorId="572E7CD5" wp14:editId="2D77E96C">
            <wp:extent cx="2857500" cy="952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Кортелева Валентина Николаевна, </w:t>
      </w:r>
      <w:proofErr w:type="gramEnd"/>
    </w:p>
    <w:p w:rsidR="0052452F" w:rsidRDefault="0052452F" w:rsidP="0052452F">
      <w:pPr>
        <w:ind w:right="-108"/>
        <w:jc w:val="center"/>
        <w:rPr>
          <w:rFonts w:ascii="Times New Roman" w:eastAsia="Times New Roman" w:hAnsi="Times New Roman" w:cs="Times New Roman"/>
          <w:sz w:val="24"/>
        </w:rPr>
      </w:pPr>
    </w:p>
    <w:p w:rsidR="0052452F" w:rsidRDefault="0052452F" w:rsidP="0052452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Руководитель планово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52452F" w:rsidRDefault="0052452F" w:rsidP="0052452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экономической службы</w:t>
      </w:r>
    </w:p>
    <w:p w:rsidR="0052452F" w:rsidRDefault="0052452F" w:rsidP="0052452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(подпись)</w:t>
      </w:r>
    </w:p>
    <w:p w:rsidR="0052452F" w:rsidRDefault="0052452F" w:rsidP="0052452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(расшифровка подписи)</w:t>
      </w:r>
    </w:p>
    <w:p w:rsidR="0052452F" w:rsidRDefault="0052452F" w:rsidP="0052452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Главный</w:t>
      </w:r>
    </w:p>
    <w:p w:rsidR="0052452F" w:rsidRDefault="0052452F" w:rsidP="0052452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Меркулова Надежда Владимировна</w:t>
      </w:r>
    </w:p>
    <w:p w:rsidR="0052452F" w:rsidRDefault="0052452F" w:rsidP="0052452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бухгалтер</w:t>
      </w:r>
    </w:p>
    <w:p w:rsidR="0052452F" w:rsidRDefault="0052452F" w:rsidP="0052452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(подпись)</w:t>
      </w:r>
    </w:p>
    <w:p w:rsidR="0052452F" w:rsidRDefault="0052452F" w:rsidP="0052452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(расшифровка подписи)</w:t>
      </w:r>
    </w:p>
    <w:p w:rsidR="0052452F" w:rsidRDefault="0052452F" w:rsidP="0052452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«____»______20____г.</w:t>
      </w:r>
    </w:p>
    <w:p w:rsidR="0052452F" w:rsidRDefault="0052452F" w:rsidP="0052452F">
      <w:pPr>
        <w:rPr>
          <w:sz w:val="24"/>
        </w:rPr>
      </w:pPr>
    </w:p>
    <w:p w:rsidR="0052452F" w:rsidRDefault="0052452F" w:rsidP="0052452F">
      <w:pPr>
        <w:rPr>
          <w:sz w:val="24"/>
        </w:rPr>
      </w:pPr>
    </w:p>
    <w:p w:rsidR="000107C4" w:rsidRDefault="0052452F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27.02.2025</w:t>
      </w:r>
      <w:r w:rsidR="00A30659">
        <w:rPr>
          <w:rFonts w:ascii="Times New Roman" w:eastAsia="Times New Roman" w:hAnsi="Times New Roman" w:cs="Times New Roman"/>
          <w:sz w:val="24"/>
          <w:szCs w:val="24"/>
        </w:rPr>
        <w:t xml:space="preserve">     </w:t>
      </w:r>
    </w:p>
    <w:sectPr w:rsidR="000107C4" w:rsidSect="0052452F">
      <w:pgSz w:w="12240" w:h="15840"/>
      <w:pgMar w:top="1134" w:right="1134" w:bottom="851" w:left="1134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7C4"/>
    <w:rsid w:val="000107C4"/>
    <w:rsid w:val="0052452F"/>
    <w:rsid w:val="00695442"/>
    <w:rsid w:val="00A25E34"/>
    <w:rsid w:val="00A3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45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45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45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45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629422D6CCD221209EE9947AFB223DDD0937391C31EAE2CF318CE147F000D90B089AD23F9023EA44a4G" TargetMode="External"/><Relationship Id="rId13" Type="http://schemas.openxmlformats.org/officeDocument/2006/relationships/hyperlink" Target="consultantplus://offline/ref=5B95650062A972521DC11590BF6ADE2BA8E844C1C14129F72385BFDBC30EB3F9D4EF2C44C4F86C92FD61FAB88AA365FBAAC077DA606F06DAO934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629422D6CCD221209EE9947AFB223DDD06303E1C31EAE2CF318CE147F000D90B089AD23F9023EA44a4G" TargetMode="External"/><Relationship Id="rId12" Type="http://schemas.openxmlformats.org/officeDocument/2006/relationships/hyperlink" Target="consultantplus://offline/ref=22FECD295EEA31FB523C7582DC61EF812A09A7FC716B7E26D73838B5F142192015DA50D7FCB5D83A373DDC957EE890F5D0F0014F3A09FB59v9s4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consultantplus://offline/ref=08629422D6CCD221209EE9947AFB223DDD02353B123FEAE2CF318CE147F000D90B089AD23F9023EA44a4G" TargetMode="External"/><Relationship Id="rId11" Type="http://schemas.openxmlformats.org/officeDocument/2006/relationships/hyperlink" Target="consultantplus://offline/ref=22FECD295EEA31FB523C7582DC61EF812B01A7FC74627E26D73838B5F142192015DA50D7FCB5D83A373DDC957EE890F5D0F0014F3A09FB59v9s4I" TargetMode="External"/><Relationship Id="rId5" Type="http://schemas.openxmlformats.org/officeDocument/2006/relationships/hyperlink" Target="consultantplus://offline/ref=08629422D6CCD221209EE9947AFB223DDD03363E1336EAE2CF318CE147F000D90B089AD23F9023EA44aAG" TargetMode="External"/><Relationship Id="rId15" Type="http://schemas.openxmlformats.org/officeDocument/2006/relationships/hyperlink" Target="consultantplus://offline/ref=5B95650062A972521DC11590BF6ADE2BA8E947C5CD4D29F72385BFDBC30EB3F9D4EF2C44C4F86C92FD61FAB88AA365FBAAC077DA606F06DAO934H" TargetMode="External"/><Relationship Id="rId10" Type="http://schemas.openxmlformats.org/officeDocument/2006/relationships/hyperlink" Target="consultantplus://offline/ref=08629422D6CCD221209EE9947AFB223DDE01353E113EEAE2CF318CE147F000D90B089AD23F9023EB44a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629422D6CCD221209EE9947AFB223DDD0830301233EAE2CF318CE147F000D90B089AD23F9023EA44a4G" TargetMode="External"/><Relationship Id="rId14" Type="http://schemas.openxmlformats.org/officeDocument/2006/relationships/hyperlink" Target="consultantplus://offline/ref=5B95650062A972521DC11590BF6ADE2BA8E840C3CA4C29F72385BFDBC30EB3F9D4EF2C44C4F86C92FD61FAB88AA365FBAAC077DA606F06DAO93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12035</Words>
  <Characters>68606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svodweb/www-data</dc:creator>
  <cp:lastModifiedBy>Merkulova-NV</cp:lastModifiedBy>
  <cp:revision>4</cp:revision>
  <cp:lastPrinted>2025-03-11T08:56:00Z</cp:lastPrinted>
  <dcterms:created xsi:type="dcterms:W3CDTF">2025-02-26T09:32:00Z</dcterms:created>
  <dcterms:modified xsi:type="dcterms:W3CDTF">2025-03-11T08:56:00Z</dcterms:modified>
</cp:coreProperties>
</file>